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4319" w14:textId="791385B5" w:rsidR="000B1F5F" w:rsidRPr="00093C31" w:rsidRDefault="000B1F5F" w:rsidP="000B1F5F">
      <w:pPr>
        <w:pStyle w:val="Heading1"/>
        <w:jc w:val="left"/>
      </w:pPr>
      <w:bookmarkStart w:id="0" w:name="A4Common"/>
      <w:bookmarkStart w:id="1" w:name="_Toc72157300"/>
      <w:bookmarkStart w:id="2" w:name="_Hlk63855776"/>
      <w:r w:rsidRPr="00093C31">
        <w:t>A4</w:t>
      </w:r>
      <w:r w:rsidRPr="00093C31">
        <w:rPr>
          <w:szCs w:val="22"/>
        </w:rPr>
        <w:t>.</w:t>
      </w:r>
      <w:r w:rsidRPr="00093C31">
        <w:t xml:space="preserve"> Common </w:t>
      </w:r>
      <w:r w:rsidRPr="00093C31">
        <w:rPr>
          <w:szCs w:val="22"/>
        </w:rPr>
        <w:t>goods</w:t>
      </w:r>
      <w:r w:rsidRPr="00093C31">
        <w:t xml:space="preserve"> for </w:t>
      </w:r>
      <w:r w:rsidRPr="00093C31">
        <w:rPr>
          <w:szCs w:val="22"/>
        </w:rPr>
        <w:t>health</w:t>
      </w:r>
      <w:bookmarkEnd w:id="0"/>
      <w:r w:rsidRPr="00093C31">
        <w:t xml:space="preserve">: A foundation for </w:t>
      </w:r>
      <w:r w:rsidRPr="00093C31">
        <w:rPr>
          <w:szCs w:val="22"/>
        </w:rPr>
        <w:t>UHC</w:t>
      </w:r>
      <w:bookmarkEnd w:id="1"/>
    </w:p>
    <w:p w14:paraId="1E1D6435" w14:textId="77777777" w:rsidR="000B1F5F" w:rsidRDefault="000B1F5F" w:rsidP="000B1F5F">
      <w:pPr>
        <w:spacing w:after="120"/>
        <w:jc w:val="both"/>
        <w:rPr>
          <w:rFonts w:ascii="Arial" w:hAnsi="Arial" w:cs="Arial"/>
          <w:sz w:val="22"/>
        </w:rPr>
      </w:pPr>
    </w:p>
    <w:p w14:paraId="3DECD5C6" w14:textId="7CFD57C7" w:rsidR="000B1F5F" w:rsidRPr="00093C31" w:rsidRDefault="000B1F5F" w:rsidP="000B1F5F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Public or </w:t>
      </w:r>
      <w:hyperlink r:id="rId7" w:history="1">
        <w:r w:rsidRPr="000E035B">
          <w:rPr>
            <w:rStyle w:val="Hyperlink"/>
            <w:rFonts w:ascii="Arial" w:hAnsi="Arial" w:cs="Arial"/>
            <w:sz w:val="22"/>
          </w:rPr>
          <w:t>co</w:t>
        </w:r>
        <w:r w:rsidRPr="000E035B">
          <w:rPr>
            <w:rStyle w:val="Hyperlink"/>
            <w:rFonts w:ascii="Arial" w:hAnsi="Arial" w:cs="Arial"/>
            <w:sz w:val="22"/>
          </w:rPr>
          <w:t>m</w:t>
        </w:r>
        <w:r w:rsidRPr="000E035B">
          <w:rPr>
            <w:rStyle w:val="Hyperlink"/>
            <w:rFonts w:ascii="Arial" w:hAnsi="Arial" w:cs="Arial"/>
            <w:sz w:val="22"/>
          </w:rPr>
          <w:t>mon goods in health</w:t>
        </w:r>
      </w:hyperlink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(2</w:t>
      </w:r>
      <w:r>
        <w:rPr>
          <w:rFonts w:ascii="Arial" w:hAnsi="Arial" w:cs="Arial"/>
          <w:i/>
          <w:sz w:val="22"/>
          <w:szCs w:val="22"/>
        </w:rPr>
        <w:t>4</w:t>
      </w:r>
      <w:r w:rsidRPr="00093C31">
        <w:rPr>
          <w:rFonts w:ascii="Arial" w:hAnsi="Arial" w:cs="Arial"/>
          <w:i/>
          <w:sz w:val="22"/>
        </w:rPr>
        <w:t>)</w:t>
      </w:r>
      <w:r w:rsidRPr="00093C31">
        <w:rPr>
          <w:rFonts w:ascii="Arial" w:hAnsi="Arial" w:cs="Arial"/>
          <w:sz w:val="22"/>
        </w:rPr>
        <w:t xml:space="preserve"> are population-based functions or interventions that </w:t>
      </w:r>
      <w:r w:rsidRPr="00093C31">
        <w:rPr>
          <w:rFonts w:ascii="Arial" w:hAnsi="Arial" w:cs="Arial"/>
          <w:sz w:val="22"/>
          <w:szCs w:val="22"/>
        </w:rPr>
        <w:t xml:space="preserve">are obtained by </w:t>
      </w:r>
      <w:r w:rsidRPr="00093C31">
        <w:rPr>
          <w:rFonts w:ascii="Arial" w:hAnsi="Arial" w:cs="Arial"/>
          <w:sz w:val="22"/>
        </w:rPr>
        <w:t>collective financing</w:t>
      </w:r>
      <w:r w:rsidRPr="00093C31">
        <w:rPr>
          <w:rFonts w:ascii="Arial" w:hAnsi="Arial" w:cs="Arial"/>
          <w:sz w:val="22"/>
          <w:szCs w:val="22"/>
        </w:rPr>
        <w:t>. Examples of common goods in health are public health operations such as emergency preparation and response, integrated surveillance systems and immunization coverage. Unlike for</w:t>
      </w:r>
      <w:r w:rsidRPr="00093C31">
        <w:rPr>
          <w:rFonts w:ascii="Arial" w:hAnsi="Arial" w:cs="Arial"/>
          <w:sz w:val="22"/>
        </w:rPr>
        <w:t xml:space="preserve"> individual services, the mode of delivery of these goods is population-based, and the benefits accrue to entire populations. </w:t>
      </w:r>
      <w:r w:rsidRPr="00093C31">
        <w:rPr>
          <w:rFonts w:ascii="Arial" w:hAnsi="Arial" w:cs="Arial"/>
          <w:sz w:val="22"/>
          <w:szCs w:val="22"/>
        </w:rPr>
        <w:t>It</w:t>
      </w:r>
      <w:r w:rsidRPr="00093C31">
        <w:rPr>
          <w:rFonts w:ascii="Arial" w:hAnsi="Arial" w:cs="Arial"/>
          <w:sz w:val="22"/>
        </w:rPr>
        <w:t xml:space="preserve"> is</w:t>
      </w:r>
      <w:r w:rsidRPr="00093C31">
        <w:rPr>
          <w:rFonts w:ascii="Arial" w:hAnsi="Arial" w:cs="Arial"/>
          <w:sz w:val="22"/>
          <w:szCs w:val="22"/>
        </w:rPr>
        <w:t xml:space="preserve"> therefore</w:t>
      </w:r>
      <w:r w:rsidRPr="00093C31">
        <w:rPr>
          <w:rFonts w:ascii="Arial" w:hAnsi="Arial" w:cs="Arial"/>
          <w:sz w:val="22"/>
        </w:rPr>
        <w:t xml:space="preserve"> generally not possible to exclude an individual from the benefits (</w:t>
      </w:r>
      <w:proofErr w:type="gramStart"/>
      <w:r w:rsidRPr="00093C31">
        <w:rPr>
          <w:rFonts w:ascii="Arial" w:hAnsi="Arial" w:cs="Arial"/>
          <w:sz w:val="22"/>
        </w:rPr>
        <w:t>e.g.</w:t>
      </w:r>
      <w:proofErr w:type="gramEnd"/>
      <w:r w:rsidRPr="00093C31">
        <w:rPr>
          <w:rFonts w:ascii="Arial" w:hAnsi="Arial" w:cs="Arial"/>
          <w:sz w:val="22"/>
        </w:rPr>
        <w:t xml:space="preserve"> by allowing </w:t>
      </w:r>
      <w:r w:rsidRPr="00093C31">
        <w:rPr>
          <w:rFonts w:ascii="Arial" w:hAnsi="Arial" w:cs="Arial"/>
          <w:sz w:val="22"/>
          <w:szCs w:val="22"/>
        </w:rPr>
        <w:t xml:space="preserve">only </w:t>
      </w:r>
      <w:r w:rsidRPr="00093C31">
        <w:rPr>
          <w:rFonts w:ascii="Arial" w:hAnsi="Arial" w:cs="Arial"/>
          <w:sz w:val="22"/>
        </w:rPr>
        <w:t xml:space="preserve">fee-paying consumers to benefit), and the “consumption” of a </w:t>
      </w:r>
      <w:r w:rsidRPr="00093C31">
        <w:rPr>
          <w:rFonts w:ascii="Arial" w:hAnsi="Arial" w:cs="Arial"/>
          <w:sz w:val="22"/>
          <w:szCs w:val="22"/>
        </w:rPr>
        <w:t>common good in health</w:t>
      </w:r>
      <w:r w:rsidRPr="00093C31">
        <w:rPr>
          <w:rFonts w:ascii="Arial" w:hAnsi="Arial" w:cs="Arial"/>
          <w:sz w:val="22"/>
        </w:rPr>
        <w:t xml:space="preserve"> by one individual does not usually reduce the opportunity </w:t>
      </w:r>
      <w:r w:rsidRPr="00093C31">
        <w:rPr>
          <w:rFonts w:ascii="Arial" w:hAnsi="Arial" w:cs="Arial"/>
          <w:sz w:val="22"/>
          <w:szCs w:val="22"/>
        </w:rPr>
        <w:t>of</w:t>
      </w:r>
      <w:r w:rsidRPr="00093C31">
        <w:rPr>
          <w:rFonts w:ascii="Arial" w:hAnsi="Arial" w:cs="Arial"/>
          <w:sz w:val="22"/>
        </w:rPr>
        <w:t xml:space="preserve"> others to benefit equally from it. Common goods for health </w:t>
      </w:r>
      <w:r w:rsidRPr="00093C31">
        <w:rPr>
          <w:rFonts w:ascii="Arial" w:hAnsi="Arial" w:cs="Arial"/>
          <w:sz w:val="22"/>
          <w:szCs w:val="22"/>
        </w:rPr>
        <w:t>are</w:t>
      </w:r>
      <w:r w:rsidRPr="00093C31">
        <w:rPr>
          <w:rFonts w:ascii="Arial" w:hAnsi="Arial" w:cs="Arial"/>
          <w:sz w:val="22"/>
        </w:rPr>
        <w:t xml:space="preserve"> an important foundation and first step in </w:t>
      </w:r>
      <w:r w:rsidRPr="00093C31">
        <w:rPr>
          <w:rFonts w:ascii="Arial" w:hAnsi="Arial" w:cs="Arial"/>
          <w:sz w:val="22"/>
          <w:szCs w:val="22"/>
        </w:rPr>
        <w:t>moving</w:t>
      </w:r>
      <w:r w:rsidRPr="00093C31">
        <w:rPr>
          <w:rFonts w:ascii="Arial" w:hAnsi="Arial" w:cs="Arial"/>
          <w:sz w:val="22"/>
        </w:rPr>
        <w:t xml:space="preserve"> towards </w:t>
      </w:r>
      <w:r w:rsidRPr="00093C31">
        <w:rPr>
          <w:rFonts w:ascii="Arial" w:hAnsi="Arial" w:cs="Arial"/>
          <w:sz w:val="22"/>
          <w:szCs w:val="22"/>
        </w:rPr>
        <w:t>UHC.</w:t>
      </w:r>
      <w:r w:rsidRPr="00093C31">
        <w:rPr>
          <w:rFonts w:ascii="Arial" w:hAnsi="Arial" w:cs="Arial"/>
          <w:sz w:val="22"/>
        </w:rPr>
        <w:t xml:space="preserve"> Despite repeated warnings and their relative affordability, </w:t>
      </w:r>
      <w:r w:rsidRPr="00093C31">
        <w:rPr>
          <w:rFonts w:ascii="Arial" w:hAnsi="Arial" w:cs="Arial"/>
          <w:sz w:val="22"/>
          <w:szCs w:val="22"/>
        </w:rPr>
        <w:t>however, common goods in health</w:t>
      </w:r>
      <w:r w:rsidRPr="00093C31">
        <w:rPr>
          <w:rFonts w:ascii="Arial" w:hAnsi="Arial" w:cs="Arial"/>
          <w:sz w:val="22"/>
        </w:rPr>
        <w:t xml:space="preserve"> suffer from severe </w:t>
      </w:r>
      <w:r w:rsidRPr="00093C31">
        <w:rPr>
          <w:rFonts w:ascii="Arial" w:hAnsi="Arial" w:cs="Arial"/>
          <w:sz w:val="22"/>
          <w:szCs w:val="22"/>
        </w:rPr>
        <w:t xml:space="preserve">underinvestment </w:t>
      </w:r>
      <w:r w:rsidRPr="00093C31">
        <w:rPr>
          <w:rFonts w:ascii="Arial" w:hAnsi="Arial" w:cs="Arial"/>
          <w:i/>
          <w:sz w:val="22"/>
          <w:szCs w:val="22"/>
        </w:rPr>
        <w:t>(23, 24)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bookmarkEnd w:id="2"/>
    <w:p w14:paraId="4684ED17" w14:textId="77777777" w:rsidR="00B45B06" w:rsidRPr="00600C8D" w:rsidRDefault="00B45B06" w:rsidP="00600C8D">
      <w:pPr>
        <w:pStyle w:val="Heading3"/>
        <w:rPr>
          <w:lang w:val="en-CA"/>
        </w:rPr>
      </w:pPr>
    </w:p>
    <w:sectPr w:rsidR="00B45B06" w:rsidRPr="00600C8D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1254" w14:textId="77777777" w:rsidR="006F3546" w:rsidRDefault="006F3546" w:rsidP="00EC272E">
      <w:r>
        <w:separator/>
      </w:r>
    </w:p>
  </w:endnote>
  <w:endnote w:type="continuationSeparator" w:id="0">
    <w:p w14:paraId="720DB58B" w14:textId="77777777" w:rsidR="006F3546" w:rsidRDefault="006F3546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55282CF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Universal health coverage</w:t>
          </w:r>
        </w:p>
        <w:p w14:paraId="797138E1" w14:textId="77777777" w:rsidR="00600C8D" w:rsidRPr="00910245" w:rsidRDefault="00600C8D" w:rsidP="00600C8D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119C" w14:textId="77777777" w:rsidR="006F3546" w:rsidRDefault="006F3546" w:rsidP="00EC272E">
      <w:r>
        <w:separator/>
      </w:r>
    </w:p>
  </w:footnote>
  <w:footnote w:type="continuationSeparator" w:id="0">
    <w:p w14:paraId="244FA139" w14:textId="77777777" w:rsidR="006F3546" w:rsidRDefault="006F3546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3D124A"/>
    <w:rsid w:val="00431272"/>
    <w:rsid w:val="004334AD"/>
    <w:rsid w:val="005C14A4"/>
    <w:rsid w:val="00600C8D"/>
    <w:rsid w:val="006F3546"/>
    <w:rsid w:val="007A4CB0"/>
    <w:rsid w:val="007E23C4"/>
    <w:rsid w:val="008603E3"/>
    <w:rsid w:val="00953035"/>
    <w:rsid w:val="00A0194E"/>
    <w:rsid w:val="00A431D5"/>
    <w:rsid w:val="00B45B06"/>
    <w:rsid w:val="00D1217B"/>
    <w:rsid w:val="00DC29BE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23288604.2019.1671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2021-05-17T19:22:00Z</dcterms:created>
  <dcterms:modified xsi:type="dcterms:W3CDTF">2021-05-17T19:22:00Z</dcterms:modified>
</cp:coreProperties>
</file>