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61F8" w14:textId="3F7E8343" w:rsidR="004A24BB" w:rsidRPr="00093C31" w:rsidRDefault="004A24BB" w:rsidP="004A24BB">
      <w:pPr>
        <w:pStyle w:val="Heading1"/>
        <w:jc w:val="left"/>
      </w:pPr>
      <w:bookmarkStart w:id="0" w:name="_Toc72157306"/>
      <w:r w:rsidRPr="00093C31" w:rsidDel="00CF42E6">
        <w:t>B3</w:t>
      </w:r>
      <w:r w:rsidRPr="00093C31">
        <w:t>.</w:t>
      </w:r>
      <w:r w:rsidRPr="00093C31" w:rsidDel="00CF42E6">
        <w:t xml:space="preserve"> </w:t>
      </w:r>
      <w:r w:rsidRPr="00093C31">
        <w:t xml:space="preserve">Domestic commitments to the right to health and UHC, including </w:t>
      </w:r>
      <w:r w:rsidRPr="00093C31" w:rsidDel="00CF42E6">
        <w:t>constitutional rights and laws</w:t>
      </w:r>
      <w:r w:rsidRPr="00093C31">
        <w:t xml:space="preserve">, </w:t>
      </w:r>
      <w:r w:rsidRPr="00093C31" w:rsidDel="00CF42E6">
        <w:t>policies, plans</w:t>
      </w:r>
      <w:r w:rsidRPr="00093C31">
        <w:t xml:space="preserve"> and</w:t>
      </w:r>
      <w:r w:rsidRPr="00093C31" w:rsidDel="00CF42E6">
        <w:t xml:space="preserve"> election pledges</w:t>
      </w:r>
      <w:bookmarkEnd w:id="0"/>
    </w:p>
    <w:p w14:paraId="55C70B34" w14:textId="77777777" w:rsidR="004A24BB" w:rsidRDefault="004A24BB" w:rsidP="004A24BB">
      <w:pPr>
        <w:spacing w:after="120"/>
        <w:rPr>
          <w:rFonts w:ascii="Arial" w:hAnsi="Arial" w:cs="Arial"/>
          <w:sz w:val="22"/>
        </w:rPr>
      </w:pPr>
    </w:p>
    <w:p w14:paraId="0B514894" w14:textId="737E77CE" w:rsidR="004A24BB" w:rsidRPr="00093C31" w:rsidRDefault="004A24BB" w:rsidP="004A24BB">
      <w:pPr>
        <w:spacing w:after="120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National governments are increasingly committing themselves to UHC and </w:t>
      </w:r>
      <w:r w:rsidRPr="00093C31">
        <w:rPr>
          <w:rFonts w:ascii="Arial" w:hAnsi="Arial" w:cs="Arial"/>
          <w:sz w:val="22"/>
          <w:szCs w:val="22"/>
        </w:rPr>
        <w:t>the</w:t>
      </w:r>
      <w:r w:rsidRPr="00093C31">
        <w:rPr>
          <w:rFonts w:ascii="Arial" w:hAnsi="Arial" w:cs="Arial"/>
          <w:sz w:val="22"/>
        </w:rPr>
        <w:t xml:space="preserve"> </w:t>
      </w:r>
      <w:r w:rsidRPr="00093C31">
        <w:rPr>
          <w:rFonts w:ascii="Arial" w:hAnsi="Arial" w:cs="Arial"/>
          <w:sz w:val="22"/>
          <w:szCs w:val="22"/>
        </w:rPr>
        <w:t>right to health response to</w:t>
      </w:r>
      <w:r w:rsidRPr="00093C31">
        <w:rPr>
          <w:rFonts w:ascii="Arial" w:hAnsi="Arial" w:cs="Arial"/>
          <w:sz w:val="22"/>
        </w:rPr>
        <w:t xml:space="preserve"> both international covenants and agreements </w:t>
      </w:r>
      <w:r w:rsidRPr="00093C31">
        <w:rPr>
          <w:rFonts w:ascii="Arial" w:hAnsi="Arial" w:cs="Arial"/>
          <w:sz w:val="22"/>
          <w:szCs w:val="22"/>
        </w:rPr>
        <w:t>and in</w:t>
      </w:r>
      <w:r w:rsidRPr="00093C31">
        <w:rPr>
          <w:rFonts w:ascii="Arial" w:hAnsi="Arial" w:cs="Arial"/>
          <w:sz w:val="22"/>
        </w:rPr>
        <w:t xml:space="preserve"> their countries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through civil society </w:t>
      </w:r>
      <w:r w:rsidRPr="00093C31">
        <w:rPr>
          <w:rFonts w:ascii="Arial" w:hAnsi="Arial" w:cs="Arial"/>
          <w:sz w:val="22"/>
          <w:szCs w:val="22"/>
        </w:rPr>
        <w:t>action</w:t>
      </w:r>
      <w:r w:rsidRPr="00093C31">
        <w:rPr>
          <w:rFonts w:ascii="Arial" w:hAnsi="Arial" w:cs="Arial"/>
          <w:sz w:val="22"/>
        </w:rPr>
        <w:t xml:space="preserve">, media campaigns, political campaigns and commitments </w:t>
      </w:r>
      <w:r w:rsidRPr="00093C31">
        <w:rPr>
          <w:rFonts w:ascii="Arial" w:hAnsi="Arial" w:cs="Arial"/>
          <w:sz w:val="22"/>
          <w:szCs w:val="22"/>
        </w:rPr>
        <w:t>in</w:t>
      </w:r>
      <w:r w:rsidRPr="00093C31">
        <w:rPr>
          <w:rFonts w:ascii="Arial" w:hAnsi="Arial" w:cs="Arial"/>
          <w:sz w:val="22"/>
        </w:rPr>
        <w:t xml:space="preserve"> election pledges, policy development and commitments and sometimes even through legislative </w:t>
      </w:r>
      <w:r w:rsidRPr="00093C31">
        <w:rPr>
          <w:rFonts w:ascii="Arial" w:hAnsi="Arial" w:cs="Arial"/>
          <w:sz w:val="22"/>
          <w:szCs w:val="22"/>
        </w:rPr>
        <w:t>action</w:t>
      </w:r>
      <w:r w:rsidRPr="00093C31">
        <w:rPr>
          <w:rFonts w:ascii="Arial" w:hAnsi="Arial" w:cs="Arial"/>
          <w:sz w:val="22"/>
        </w:rPr>
        <w:t xml:space="preserve"> and constitutional amendments. The types of actions and the extent to which they reflect the right to health and UHC </w:t>
      </w:r>
      <w:r w:rsidRPr="00093C31">
        <w:rPr>
          <w:rFonts w:ascii="Arial" w:hAnsi="Arial" w:cs="Arial"/>
          <w:sz w:val="22"/>
          <w:szCs w:val="22"/>
        </w:rPr>
        <w:t>differ</w:t>
      </w:r>
      <w:r w:rsidRPr="00093C31">
        <w:rPr>
          <w:rFonts w:ascii="Arial" w:hAnsi="Arial" w:cs="Arial"/>
          <w:sz w:val="22"/>
        </w:rPr>
        <w:t xml:space="preserve"> from country to country. </w:t>
      </w:r>
    </w:p>
    <w:p w14:paraId="485A154E" w14:textId="77777777" w:rsidR="004A24BB" w:rsidRPr="00093C31" w:rsidRDefault="004A24BB" w:rsidP="004A24BB">
      <w:pPr>
        <w:spacing w:after="120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Global experience shows that domestic legal commitments can be crucial to </w:t>
      </w:r>
      <w:r w:rsidRPr="00093C31">
        <w:rPr>
          <w:rFonts w:ascii="Arial" w:hAnsi="Arial" w:cs="Arial"/>
          <w:sz w:val="22"/>
          <w:szCs w:val="22"/>
        </w:rPr>
        <w:t>accelerating</w:t>
      </w:r>
      <w:r w:rsidRPr="00093C31">
        <w:rPr>
          <w:rFonts w:ascii="Arial" w:hAnsi="Arial" w:cs="Arial"/>
          <w:sz w:val="22"/>
        </w:rPr>
        <w:t xml:space="preserve"> realization of the right to health and UHC. For instance, health </w:t>
      </w:r>
      <w:r w:rsidRPr="00093C31">
        <w:rPr>
          <w:rFonts w:ascii="Arial" w:hAnsi="Arial" w:cs="Arial"/>
          <w:sz w:val="22"/>
          <w:szCs w:val="22"/>
        </w:rPr>
        <w:t xml:space="preserve">has been made </w:t>
      </w:r>
      <w:r w:rsidRPr="00093C31">
        <w:rPr>
          <w:rFonts w:ascii="Arial" w:hAnsi="Arial" w:cs="Arial"/>
          <w:sz w:val="22"/>
        </w:rPr>
        <w:t xml:space="preserve">a constitutional right in Brazil, </w:t>
      </w:r>
      <w:r w:rsidRPr="00093C31">
        <w:rPr>
          <w:rFonts w:ascii="Arial" w:hAnsi="Arial" w:cs="Arial"/>
          <w:sz w:val="22"/>
          <w:szCs w:val="22"/>
        </w:rPr>
        <w:t xml:space="preserve">the Islamic Republic of </w:t>
      </w:r>
      <w:r w:rsidRPr="00093C31">
        <w:rPr>
          <w:rFonts w:ascii="Arial" w:hAnsi="Arial" w:cs="Arial"/>
          <w:sz w:val="22"/>
        </w:rPr>
        <w:t>Iran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Mongolia </w:t>
      </w:r>
      <w:r w:rsidRPr="00093C31">
        <w:rPr>
          <w:rFonts w:ascii="Arial" w:hAnsi="Arial" w:cs="Arial"/>
          <w:sz w:val="22"/>
          <w:szCs w:val="22"/>
        </w:rPr>
        <w:t>and South Africa;</w:t>
      </w:r>
      <w:r w:rsidRPr="00093C31">
        <w:rPr>
          <w:rFonts w:ascii="Arial" w:hAnsi="Arial" w:cs="Arial"/>
          <w:sz w:val="22"/>
        </w:rPr>
        <w:t xml:space="preserve"> constitutional mandates </w:t>
      </w:r>
      <w:r w:rsidRPr="00093C31">
        <w:rPr>
          <w:rFonts w:ascii="Arial" w:hAnsi="Arial" w:cs="Arial"/>
          <w:sz w:val="22"/>
          <w:szCs w:val="22"/>
        </w:rPr>
        <w:t xml:space="preserve">have been included in </w:t>
      </w:r>
      <w:r w:rsidRPr="00093C31">
        <w:rPr>
          <w:rFonts w:ascii="Arial" w:hAnsi="Arial" w:cs="Arial"/>
          <w:sz w:val="22"/>
        </w:rPr>
        <w:t xml:space="preserve">directive principles in India, </w:t>
      </w:r>
      <w:r w:rsidRPr="00093C31">
        <w:rPr>
          <w:rFonts w:ascii="Arial" w:hAnsi="Arial" w:cs="Arial"/>
          <w:sz w:val="22"/>
          <w:szCs w:val="22"/>
        </w:rPr>
        <w:t xml:space="preserve">Malawi, the </w:t>
      </w:r>
      <w:r w:rsidRPr="00093C31">
        <w:rPr>
          <w:rFonts w:ascii="Arial" w:hAnsi="Arial" w:cs="Arial"/>
          <w:sz w:val="22"/>
        </w:rPr>
        <w:t xml:space="preserve">Philippines and Uganda; </w:t>
      </w:r>
      <w:r w:rsidRPr="00093C31">
        <w:rPr>
          <w:rFonts w:ascii="Arial" w:hAnsi="Arial" w:cs="Arial"/>
          <w:sz w:val="22"/>
          <w:szCs w:val="22"/>
        </w:rPr>
        <w:t>and</w:t>
      </w:r>
      <w:r w:rsidRPr="00093C31">
        <w:rPr>
          <w:rFonts w:ascii="Arial" w:hAnsi="Arial" w:cs="Arial"/>
          <w:sz w:val="22"/>
        </w:rPr>
        <w:t xml:space="preserve"> laws </w:t>
      </w:r>
      <w:r w:rsidRPr="00093C31">
        <w:rPr>
          <w:rFonts w:ascii="Arial" w:hAnsi="Arial" w:cs="Arial"/>
          <w:sz w:val="22"/>
          <w:szCs w:val="22"/>
        </w:rPr>
        <w:t>mandating</w:t>
      </w:r>
      <w:r w:rsidRPr="00093C31">
        <w:rPr>
          <w:rFonts w:ascii="Arial" w:hAnsi="Arial" w:cs="Arial"/>
          <w:sz w:val="22"/>
        </w:rPr>
        <w:t xml:space="preserve"> the right to health or UHC </w:t>
      </w:r>
      <w:r w:rsidRPr="00093C31">
        <w:rPr>
          <w:rFonts w:ascii="Arial" w:hAnsi="Arial" w:cs="Arial"/>
          <w:sz w:val="22"/>
          <w:szCs w:val="22"/>
        </w:rPr>
        <w:t>have been passed</w:t>
      </w:r>
      <w:r w:rsidRPr="00093C31">
        <w:rPr>
          <w:rFonts w:ascii="Arial" w:hAnsi="Arial" w:cs="Arial"/>
          <w:sz w:val="22"/>
        </w:rPr>
        <w:t xml:space="preserve"> in Canada, Japan, </w:t>
      </w:r>
      <w:r w:rsidRPr="00093C31">
        <w:rPr>
          <w:rFonts w:ascii="Arial" w:hAnsi="Arial" w:cs="Arial"/>
          <w:sz w:val="22"/>
          <w:szCs w:val="22"/>
        </w:rPr>
        <w:t xml:space="preserve">the Republic of </w:t>
      </w:r>
      <w:r w:rsidRPr="00093C31">
        <w:rPr>
          <w:rFonts w:ascii="Arial" w:hAnsi="Arial" w:cs="Arial"/>
          <w:sz w:val="22"/>
        </w:rPr>
        <w:t>Korea</w:t>
      </w:r>
      <w:r w:rsidRPr="00093C31">
        <w:rPr>
          <w:rFonts w:ascii="Arial" w:hAnsi="Arial" w:cs="Arial"/>
          <w:sz w:val="22"/>
          <w:szCs w:val="22"/>
        </w:rPr>
        <w:t>, Thailand and the United Kingdom.</w:t>
      </w:r>
      <w:r w:rsidRPr="00093C31">
        <w:rPr>
          <w:rFonts w:ascii="Arial" w:hAnsi="Arial" w:cs="Arial"/>
          <w:sz w:val="22"/>
        </w:rPr>
        <w:t xml:space="preserve"> In some countries</w:t>
      </w:r>
      <w:r w:rsidRPr="00093C31">
        <w:rPr>
          <w:rFonts w:ascii="Arial" w:hAnsi="Arial" w:cs="Arial"/>
          <w:sz w:val="22"/>
          <w:szCs w:val="22"/>
        </w:rPr>
        <w:t>, the</w:t>
      </w:r>
      <w:r w:rsidRPr="00093C31">
        <w:rPr>
          <w:rFonts w:ascii="Arial" w:hAnsi="Arial" w:cs="Arial"/>
          <w:sz w:val="22"/>
        </w:rPr>
        <w:t xml:space="preserve"> legal actions are comprehensive and thereby better reflect UHC, whereas in others they are targeted and partial, which may undermine a universal and inclusive approach to realizing UHC. </w:t>
      </w:r>
    </w:p>
    <w:p w14:paraId="42F02C60" w14:textId="77777777" w:rsidR="004A24BB" w:rsidRPr="00093C31" w:rsidRDefault="004A24BB" w:rsidP="004A24BB">
      <w:pPr>
        <w:pStyle w:val="CommentText"/>
        <w:spacing w:after="120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National health policies, strategies and plans and the accompanying policy and planning cycle </w:t>
      </w:r>
      <w:r w:rsidRPr="00093C31">
        <w:rPr>
          <w:rFonts w:ascii="Arial" w:hAnsi="Arial" w:cs="Arial"/>
          <w:sz w:val="22"/>
          <w:szCs w:val="22"/>
        </w:rPr>
        <w:t>are opportunities</w:t>
      </w:r>
      <w:r w:rsidRPr="00093C31">
        <w:rPr>
          <w:rFonts w:ascii="Arial" w:hAnsi="Arial" w:cs="Arial"/>
          <w:sz w:val="22"/>
        </w:rPr>
        <w:t xml:space="preserve"> for budget-related advocacy. The policy </w:t>
      </w:r>
      <w:r w:rsidRPr="00093C31">
        <w:rPr>
          <w:rFonts w:ascii="Arial" w:hAnsi="Arial" w:cs="Arial"/>
          <w:sz w:val="22"/>
          <w:szCs w:val="22"/>
        </w:rPr>
        <w:t>and</w:t>
      </w:r>
      <w:r w:rsidRPr="00093C31">
        <w:rPr>
          <w:rFonts w:ascii="Arial" w:hAnsi="Arial" w:cs="Arial"/>
          <w:sz w:val="22"/>
        </w:rPr>
        <w:t xml:space="preserve"> planning cycle includes a diagnostic phase</w:t>
      </w:r>
      <w:r w:rsidRPr="00093C31">
        <w:rPr>
          <w:rFonts w:ascii="Arial" w:hAnsi="Arial" w:cs="Arial"/>
          <w:sz w:val="22"/>
          <w:szCs w:val="22"/>
        </w:rPr>
        <w:t xml:space="preserve">, in which </w:t>
      </w:r>
      <w:r w:rsidRPr="00093C31">
        <w:rPr>
          <w:rFonts w:ascii="Arial" w:hAnsi="Arial" w:cs="Arial"/>
          <w:sz w:val="22"/>
        </w:rPr>
        <w:t xml:space="preserve">the health sector is </w:t>
      </w:r>
      <w:r w:rsidRPr="00093C31">
        <w:rPr>
          <w:rFonts w:ascii="Arial" w:hAnsi="Arial" w:cs="Arial"/>
          <w:sz w:val="22"/>
          <w:szCs w:val="22"/>
        </w:rPr>
        <w:t>analysed</w:t>
      </w:r>
      <w:r w:rsidRPr="00093C31">
        <w:rPr>
          <w:rFonts w:ascii="Arial" w:hAnsi="Arial" w:cs="Arial"/>
          <w:sz w:val="22"/>
        </w:rPr>
        <w:t xml:space="preserve">; a strategy formulation phase; a phase </w:t>
      </w:r>
      <w:r w:rsidRPr="00093C31">
        <w:rPr>
          <w:rFonts w:ascii="Arial" w:hAnsi="Arial" w:cs="Arial"/>
          <w:sz w:val="22"/>
          <w:szCs w:val="22"/>
        </w:rPr>
        <w:t>for</w:t>
      </w:r>
      <w:r w:rsidRPr="00093C31">
        <w:rPr>
          <w:rFonts w:ascii="Arial" w:hAnsi="Arial" w:cs="Arial"/>
          <w:sz w:val="22"/>
        </w:rPr>
        <w:t xml:space="preserve"> a broad costing exercise to understand the monetary implications of the strategy; a stage </w:t>
      </w:r>
      <w:r w:rsidRPr="00093C31">
        <w:rPr>
          <w:rFonts w:ascii="Arial" w:hAnsi="Arial" w:cs="Arial"/>
          <w:sz w:val="22"/>
          <w:szCs w:val="22"/>
        </w:rPr>
        <w:t>in which</w:t>
      </w:r>
      <w:r w:rsidRPr="00093C31">
        <w:rPr>
          <w:rFonts w:ascii="Arial" w:hAnsi="Arial" w:cs="Arial"/>
          <w:sz w:val="22"/>
        </w:rPr>
        <w:t xml:space="preserve"> the costs are translated into health budgets and formatted into the overall national budget; and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finally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an operational planning phase </w:t>
      </w:r>
      <w:r w:rsidRPr="00093C31">
        <w:rPr>
          <w:rFonts w:ascii="Arial" w:hAnsi="Arial" w:cs="Arial"/>
          <w:sz w:val="22"/>
          <w:szCs w:val="22"/>
        </w:rPr>
        <w:t>when</w:t>
      </w:r>
      <w:r w:rsidRPr="00093C31">
        <w:rPr>
          <w:rFonts w:ascii="Arial" w:hAnsi="Arial" w:cs="Arial"/>
          <w:sz w:val="22"/>
        </w:rPr>
        <w:t xml:space="preserve"> broad strategic directions are translated into activities</w:t>
      </w:r>
      <w:r w:rsidRPr="00093C31">
        <w:rPr>
          <w:rFonts w:ascii="Arial" w:hAnsi="Arial" w:cs="Arial"/>
          <w:sz w:val="22"/>
          <w:szCs w:val="22"/>
        </w:rPr>
        <w:t xml:space="preserve"> </w:t>
      </w:r>
      <w:r w:rsidRPr="00093C31">
        <w:rPr>
          <w:rFonts w:ascii="Arial" w:hAnsi="Arial" w:cs="Arial"/>
          <w:i/>
          <w:sz w:val="22"/>
          <w:szCs w:val="22"/>
        </w:rPr>
        <w:t>(34)</w:t>
      </w:r>
      <w:r w:rsidRPr="00093C31">
        <w:rPr>
          <w:rFonts w:ascii="Arial" w:hAnsi="Arial" w:cs="Arial"/>
          <w:sz w:val="22"/>
          <w:szCs w:val="22"/>
        </w:rPr>
        <w:t>.</w:t>
      </w:r>
      <w:r w:rsidRPr="00093C31">
        <w:rPr>
          <w:rFonts w:ascii="Arial" w:hAnsi="Arial" w:cs="Arial"/>
          <w:sz w:val="22"/>
        </w:rPr>
        <w:t xml:space="preserve"> The phases </w:t>
      </w:r>
      <w:r w:rsidRPr="00093C31">
        <w:rPr>
          <w:rFonts w:ascii="Arial" w:hAnsi="Arial" w:cs="Arial"/>
          <w:sz w:val="22"/>
          <w:szCs w:val="22"/>
        </w:rPr>
        <w:t>are</w:t>
      </w:r>
      <w:r w:rsidRPr="00093C31">
        <w:rPr>
          <w:rFonts w:ascii="Arial" w:hAnsi="Arial" w:cs="Arial"/>
          <w:sz w:val="22"/>
        </w:rPr>
        <w:t xml:space="preserve"> ideally participatory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involving all health stakeholders</w:t>
      </w:r>
      <w:r w:rsidRPr="00093C31">
        <w:rPr>
          <w:rFonts w:ascii="Arial" w:hAnsi="Arial" w:cs="Arial"/>
          <w:sz w:val="22"/>
          <w:szCs w:val="22"/>
        </w:rPr>
        <w:t>, giving</w:t>
      </w:r>
      <w:r w:rsidRPr="00093C31">
        <w:rPr>
          <w:rFonts w:ascii="Arial" w:hAnsi="Arial" w:cs="Arial"/>
          <w:sz w:val="22"/>
        </w:rPr>
        <w:t xml:space="preserve"> the opportunity for civil society and others to exchange and provide input. If </w:t>
      </w:r>
      <w:r w:rsidRPr="00093C31">
        <w:rPr>
          <w:rFonts w:ascii="Arial" w:hAnsi="Arial" w:cs="Arial"/>
          <w:sz w:val="22"/>
          <w:szCs w:val="22"/>
        </w:rPr>
        <w:t xml:space="preserve">this is </w:t>
      </w:r>
      <w:r w:rsidRPr="00093C31">
        <w:rPr>
          <w:rFonts w:ascii="Arial" w:hAnsi="Arial" w:cs="Arial"/>
          <w:sz w:val="22"/>
        </w:rPr>
        <w:t>not</w:t>
      </w:r>
      <w:r w:rsidRPr="00093C31">
        <w:rPr>
          <w:rFonts w:ascii="Arial" w:hAnsi="Arial" w:cs="Arial"/>
          <w:sz w:val="22"/>
          <w:szCs w:val="22"/>
        </w:rPr>
        <w:t xml:space="preserve"> the case</w:t>
      </w:r>
      <w:r w:rsidRPr="00093C31">
        <w:rPr>
          <w:rFonts w:ascii="Arial" w:hAnsi="Arial" w:cs="Arial"/>
          <w:sz w:val="22"/>
        </w:rPr>
        <w:t>, advocacy for a more transparent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participatory process </w:t>
      </w:r>
      <w:r w:rsidRPr="00093C31">
        <w:rPr>
          <w:rFonts w:ascii="Arial" w:hAnsi="Arial" w:cs="Arial"/>
          <w:sz w:val="22"/>
          <w:szCs w:val="22"/>
        </w:rPr>
        <w:t>should</w:t>
      </w:r>
      <w:r w:rsidRPr="00093C31">
        <w:rPr>
          <w:rFonts w:ascii="Arial" w:hAnsi="Arial" w:cs="Arial"/>
          <w:sz w:val="22"/>
        </w:rPr>
        <w:t xml:space="preserve"> apply pressure to </w:t>
      </w:r>
      <w:r w:rsidRPr="00093C31">
        <w:rPr>
          <w:rFonts w:ascii="Arial" w:hAnsi="Arial" w:cs="Arial"/>
          <w:sz w:val="22"/>
          <w:szCs w:val="22"/>
        </w:rPr>
        <w:t>ensure that</w:t>
      </w:r>
      <w:r w:rsidRPr="00093C31">
        <w:rPr>
          <w:rFonts w:ascii="Arial" w:hAnsi="Arial" w:cs="Arial"/>
          <w:sz w:val="22"/>
        </w:rPr>
        <w:t xml:space="preserve"> </w:t>
      </w:r>
      <w:proofErr w:type="gramStart"/>
      <w:r w:rsidRPr="00093C31">
        <w:rPr>
          <w:rFonts w:ascii="Arial" w:hAnsi="Arial" w:cs="Arial"/>
          <w:sz w:val="22"/>
        </w:rPr>
        <w:t>policy-making</w:t>
      </w:r>
      <w:proofErr w:type="gramEnd"/>
      <w:r w:rsidRPr="00093C31">
        <w:rPr>
          <w:rFonts w:ascii="Arial" w:hAnsi="Arial" w:cs="Arial"/>
          <w:sz w:val="22"/>
        </w:rPr>
        <w:t xml:space="preserve"> </w:t>
      </w:r>
      <w:r w:rsidRPr="00093C31">
        <w:rPr>
          <w:rFonts w:ascii="Arial" w:hAnsi="Arial" w:cs="Arial"/>
          <w:sz w:val="22"/>
          <w:szCs w:val="22"/>
        </w:rPr>
        <w:t>involves</w:t>
      </w:r>
      <w:r w:rsidRPr="00093C31">
        <w:rPr>
          <w:rFonts w:ascii="Arial" w:hAnsi="Arial" w:cs="Arial"/>
          <w:sz w:val="22"/>
        </w:rPr>
        <w:t xml:space="preserve"> more </w:t>
      </w:r>
      <w:r w:rsidRPr="00093C31">
        <w:rPr>
          <w:rFonts w:ascii="Arial" w:hAnsi="Arial" w:cs="Arial"/>
          <w:sz w:val="22"/>
          <w:szCs w:val="22"/>
        </w:rPr>
        <w:t>stakeholders</w:t>
      </w:r>
      <w:r w:rsidRPr="00093C31">
        <w:rPr>
          <w:rFonts w:ascii="Arial" w:hAnsi="Arial" w:cs="Arial"/>
          <w:sz w:val="22"/>
        </w:rPr>
        <w:t xml:space="preserve">. </w:t>
      </w:r>
    </w:p>
    <w:p w14:paraId="12E32CF4" w14:textId="77777777" w:rsidR="004A24BB" w:rsidRPr="00093C31" w:rsidRDefault="004A24BB" w:rsidP="004A24BB">
      <w:pPr>
        <w:pStyle w:val="CommentText"/>
        <w:spacing w:after="120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 xml:space="preserve">Research on the </w:t>
      </w:r>
      <w:r w:rsidRPr="00093C31">
        <w:rPr>
          <w:rFonts w:ascii="Arial" w:hAnsi="Arial" w:cs="Arial"/>
          <w:sz w:val="22"/>
        </w:rPr>
        <w:t xml:space="preserve">public budget </w:t>
      </w:r>
      <w:r w:rsidRPr="00093C31">
        <w:rPr>
          <w:rFonts w:ascii="Arial" w:hAnsi="Arial" w:cs="Arial"/>
          <w:sz w:val="22"/>
          <w:szCs w:val="22"/>
        </w:rPr>
        <w:t>shows</w:t>
      </w:r>
      <w:r w:rsidRPr="00093C31">
        <w:rPr>
          <w:rFonts w:ascii="Arial" w:hAnsi="Arial" w:cs="Arial"/>
          <w:sz w:val="22"/>
        </w:rPr>
        <w:t xml:space="preserve"> how the country has budgeted and spent in the past and how well </w:t>
      </w:r>
      <w:r w:rsidRPr="00093C31">
        <w:rPr>
          <w:rFonts w:ascii="Arial" w:hAnsi="Arial" w:cs="Arial"/>
          <w:sz w:val="22"/>
          <w:szCs w:val="22"/>
        </w:rPr>
        <w:t>the spending</w:t>
      </w:r>
      <w:r w:rsidRPr="00093C31">
        <w:rPr>
          <w:rFonts w:ascii="Arial" w:hAnsi="Arial" w:cs="Arial"/>
          <w:sz w:val="22"/>
        </w:rPr>
        <w:t xml:space="preserve"> has </w:t>
      </w:r>
      <w:r w:rsidRPr="00093C31">
        <w:rPr>
          <w:rFonts w:ascii="Arial" w:hAnsi="Arial" w:cs="Arial"/>
          <w:sz w:val="22"/>
          <w:szCs w:val="22"/>
        </w:rPr>
        <w:t xml:space="preserve">corresponded to the </w:t>
      </w:r>
      <w:r w:rsidRPr="00093C31">
        <w:rPr>
          <w:rFonts w:ascii="Arial" w:hAnsi="Arial" w:cs="Arial"/>
          <w:sz w:val="22"/>
        </w:rPr>
        <w:t xml:space="preserve">objectives </w:t>
      </w:r>
      <w:r w:rsidRPr="00093C31">
        <w:rPr>
          <w:rFonts w:ascii="Arial" w:hAnsi="Arial" w:cs="Arial"/>
          <w:sz w:val="22"/>
          <w:szCs w:val="22"/>
        </w:rPr>
        <w:t xml:space="preserve">stated </w:t>
      </w:r>
      <w:r w:rsidRPr="00093C31">
        <w:rPr>
          <w:rFonts w:ascii="Arial" w:hAnsi="Arial" w:cs="Arial"/>
          <w:sz w:val="22"/>
        </w:rPr>
        <w:t xml:space="preserve">in policies, strategies and plans. </w:t>
      </w:r>
      <w:r w:rsidRPr="00093C31">
        <w:rPr>
          <w:rFonts w:ascii="Arial" w:hAnsi="Arial" w:cs="Arial"/>
          <w:sz w:val="22"/>
          <w:szCs w:val="22"/>
        </w:rPr>
        <w:t>As a</w:t>
      </w:r>
      <w:r w:rsidRPr="00093C31">
        <w:rPr>
          <w:rFonts w:ascii="Arial" w:hAnsi="Arial" w:cs="Arial"/>
          <w:sz w:val="22"/>
        </w:rPr>
        <w:t xml:space="preserve"> single group or organization may not be able to </w:t>
      </w:r>
      <w:r w:rsidRPr="00093C31">
        <w:rPr>
          <w:rFonts w:ascii="Arial" w:hAnsi="Arial" w:cs="Arial"/>
          <w:sz w:val="22"/>
          <w:szCs w:val="22"/>
        </w:rPr>
        <w:t>harness</w:t>
      </w:r>
      <w:r w:rsidRPr="00093C31">
        <w:rPr>
          <w:rFonts w:ascii="Arial" w:hAnsi="Arial" w:cs="Arial"/>
          <w:sz w:val="22"/>
        </w:rPr>
        <w:t xml:space="preserve"> the expertise necessary to understand and take part in every step of the policy </w:t>
      </w:r>
      <w:r w:rsidRPr="00093C31">
        <w:rPr>
          <w:rFonts w:ascii="Arial" w:hAnsi="Arial" w:cs="Arial"/>
          <w:sz w:val="22"/>
          <w:szCs w:val="22"/>
        </w:rPr>
        <w:t>and</w:t>
      </w:r>
      <w:r w:rsidRPr="00093C31">
        <w:rPr>
          <w:rFonts w:ascii="Arial" w:hAnsi="Arial" w:cs="Arial"/>
          <w:sz w:val="22"/>
        </w:rPr>
        <w:t xml:space="preserve"> planning cycle</w:t>
      </w:r>
      <w:r w:rsidRPr="00093C31">
        <w:rPr>
          <w:rFonts w:ascii="Arial" w:hAnsi="Arial" w:cs="Arial"/>
          <w:sz w:val="22"/>
          <w:szCs w:val="22"/>
        </w:rPr>
        <w:t>, partnerships among</w:t>
      </w:r>
      <w:r w:rsidRPr="00093C31">
        <w:rPr>
          <w:rFonts w:ascii="Arial" w:hAnsi="Arial" w:cs="Arial"/>
          <w:sz w:val="22"/>
        </w:rPr>
        <w:t xml:space="preserve"> civil society groups, community </w:t>
      </w:r>
      <w:r w:rsidRPr="00093C31">
        <w:rPr>
          <w:rFonts w:ascii="Arial" w:hAnsi="Arial" w:cs="Arial"/>
          <w:sz w:val="22"/>
          <w:szCs w:val="22"/>
        </w:rPr>
        <w:t>and</w:t>
      </w:r>
      <w:r w:rsidRPr="00093C31">
        <w:rPr>
          <w:rFonts w:ascii="Arial" w:hAnsi="Arial" w:cs="Arial"/>
          <w:sz w:val="22"/>
        </w:rPr>
        <w:t xml:space="preserve"> grassroots </w:t>
      </w:r>
      <w:r w:rsidRPr="00093C31">
        <w:rPr>
          <w:rFonts w:ascii="Arial" w:hAnsi="Arial" w:cs="Arial"/>
          <w:sz w:val="22"/>
          <w:szCs w:val="22"/>
        </w:rPr>
        <w:t xml:space="preserve">organizations, the </w:t>
      </w:r>
      <w:r w:rsidRPr="00093C31">
        <w:rPr>
          <w:rFonts w:ascii="Arial" w:hAnsi="Arial" w:cs="Arial"/>
          <w:sz w:val="22"/>
        </w:rPr>
        <w:t xml:space="preserve">media and the parliament are </w:t>
      </w:r>
      <w:r w:rsidRPr="00093C31">
        <w:rPr>
          <w:rFonts w:ascii="Arial" w:hAnsi="Arial" w:cs="Arial"/>
          <w:sz w:val="22"/>
          <w:szCs w:val="22"/>
        </w:rPr>
        <w:t>essential</w:t>
      </w:r>
      <w:r w:rsidRPr="00093C31">
        <w:rPr>
          <w:rFonts w:ascii="Arial" w:hAnsi="Arial" w:cs="Arial"/>
          <w:sz w:val="22"/>
        </w:rPr>
        <w:t xml:space="preserve"> for sharing information and expertise </w:t>
      </w:r>
      <w:r w:rsidRPr="00093C31">
        <w:rPr>
          <w:rFonts w:ascii="Arial" w:hAnsi="Arial" w:cs="Arial"/>
          <w:sz w:val="22"/>
          <w:szCs w:val="22"/>
        </w:rPr>
        <w:t>and demonstrating</w:t>
      </w:r>
      <w:r w:rsidRPr="00093C31">
        <w:rPr>
          <w:rFonts w:ascii="Arial" w:hAnsi="Arial" w:cs="Arial"/>
          <w:sz w:val="22"/>
        </w:rPr>
        <w:t xml:space="preserve"> a </w:t>
      </w:r>
      <w:r w:rsidRPr="00093C31">
        <w:rPr>
          <w:rFonts w:ascii="Arial" w:hAnsi="Arial" w:cs="Arial"/>
          <w:sz w:val="22"/>
        </w:rPr>
        <w:lastRenderedPageBreak/>
        <w:t xml:space="preserve">common focus on ensuring that </w:t>
      </w:r>
      <w:r w:rsidRPr="00093C31">
        <w:rPr>
          <w:rFonts w:ascii="Arial" w:hAnsi="Arial" w:cs="Arial"/>
          <w:sz w:val="22"/>
          <w:szCs w:val="22"/>
        </w:rPr>
        <w:t>the</w:t>
      </w:r>
      <w:r w:rsidRPr="00093C31">
        <w:rPr>
          <w:rFonts w:ascii="Arial" w:hAnsi="Arial" w:cs="Arial"/>
          <w:sz w:val="22"/>
          <w:szCs w:val="24"/>
        </w:rPr>
        <w:t xml:space="preserve"> </w:t>
      </w:r>
      <w:r w:rsidRPr="00093C31">
        <w:rPr>
          <w:rFonts w:ascii="Arial" w:hAnsi="Arial" w:cs="Arial"/>
          <w:sz w:val="22"/>
          <w:szCs w:val="22"/>
        </w:rPr>
        <w:t xml:space="preserve">right to health </w:t>
      </w:r>
      <w:r w:rsidRPr="00093C31">
        <w:rPr>
          <w:rFonts w:ascii="Arial" w:hAnsi="Arial" w:cs="Arial"/>
          <w:sz w:val="22"/>
        </w:rPr>
        <w:t>and UHC are anchored in the national health strategy as the orienting vision of the country.</w:t>
      </w:r>
    </w:p>
    <w:p w14:paraId="30404A75" w14:textId="77777777" w:rsidR="004A24BB" w:rsidRPr="00093C31" w:rsidDel="00CF42E6" w:rsidRDefault="004A24BB" w:rsidP="004A24BB">
      <w:pPr>
        <w:spacing w:after="120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In t</w:t>
      </w:r>
      <w:r w:rsidRPr="00093C31" w:rsidDel="00CF42E6">
        <w:rPr>
          <w:rFonts w:ascii="Arial" w:hAnsi="Arial" w:cs="Arial"/>
          <w:sz w:val="22"/>
          <w:szCs w:val="22"/>
        </w:rPr>
        <w:t>his</w:t>
      </w:r>
      <w:r w:rsidRPr="00093C31" w:rsidDel="00CF42E6">
        <w:rPr>
          <w:rFonts w:ascii="Arial" w:hAnsi="Arial" w:cs="Arial"/>
          <w:sz w:val="22"/>
        </w:rPr>
        <w:t xml:space="preserve"> sub-section</w:t>
      </w:r>
      <w:r w:rsidRPr="00093C31">
        <w:rPr>
          <w:rFonts w:ascii="Arial" w:hAnsi="Arial" w:cs="Arial"/>
          <w:sz w:val="22"/>
          <w:szCs w:val="22"/>
        </w:rPr>
        <w:t>,</w:t>
      </w:r>
      <w:r w:rsidRPr="00093C31" w:rsidDel="00CF42E6">
        <w:rPr>
          <w:rFonts w:ascii="Arial" w:hAnsi="Arial" w:cs="Arial"/>
          <w:sz w:val="22"/>
          <w:szCs w:val="22"/>
        </w:rPr>
        <w:t xml:space="preserve"> the </w:t>
      </w:r>
      <w:r w:rsidRPr="00093C31">
        <w:rPr>
          <w:rFonts w:ascii="Arial" w:hAnsi="Arial" w:cs="Arial"/>
          <w:sz w:val="22"/>
          <w:szCs w:val="22"/>
        </w:rPr>
        <w:t>f</w:t>
      </w:r>
      <w:r w:rsidRPr="00093C31" w:rsidDel="00CF42E6">
        <w:rPr>
          <w:rFonts w:ascii="Arial" w:hAnsi="Arial" w:cs="Arial"/>
          <w:sz w:val="22"/>
          <w:szCs w:val="22"/>
        </w:rPr>
        <w:t xml:space="preserve">acilitator </w:t>
      </w:r>
      <w:r w:rsidRPr="00093C31" w:rsidDel="00CF42E6">
        <w:rPr>
          <w:rFonts w:ascii="Arial" w:hAnsi="Arial" w:cs="Arial"/>
          <w:sz w:val="22"/>
        </w:rPr>
        <w:t xml:space="preserve">and participants </w:t>
      </w:r>
      <w:r w:rsidRPr="00093C31">
        <w:rPr>
          <w:rFonts w:ascii="Arial" w:hAnsi="Arial" w:cs="Arial"/>
          <w:sz w:val="22"/>
          <w:szCs w:val="22"/>
        </w:rPr>
        <w:t>will share experiences in</w:t>
      </w:r>
      <w:r w:rsidRPr="00093C31" w:rsidDel="00CF42E6">
        <w:rPr>
          <w:rFonts w:ascii="Arial" w:hAnsi="Arial" w:cs="Arial"/>
          <w:sz w:val="22"/>
          <w:szCs w:val="22"/>
        </w:rPr>
        <w:t xml:space="preserve"> </w:t>
      </w:r>
      <w:r w:rsidRPr="00093C31" w:rsidDel="00CF42E6">
        <w:rPr>
          <w:rFonts w:ascii="Arial" w:hAnsi="Arial" w:cs="Arial"/>
          <w:sz w:val="22"/>
        </w:rPr>
        <w:t>each activity</w:t>
      </w:r>
      <w:r w:rsidRPr="00093C31">
        <w:rPr>
          <w:rFonts w:ascii="Arial" w:hAnsi="Arial" w:cs="Arial"/>
          <w:sz w:val="22"/>
          <w:szCs w:val="22"/>
        </w:rPr>
        <w:t>.</w:t>
      </w:r>
    </w:p>
    <w:p w14:paraId="4684ED17" w14:textId="6B7F3682" w:rsidR="00B45B06" w:rsidRPr="007B1413" w:rsidRDefault="00B45B06" w:rsidP="004A24BB">
      <w:pPr>
        <w:spacing w:after="120"/>
        <w:jc w:val="both"/>
        <w:rPr>
          <w:rFonts w:ascii="Arial" w:hAnsi="Arial" w:cs="Arial"/>
          <w:sz w:val="18"/>
          <w:szCs w:val="18"/>
        </w:rPr>
      </w:pPr>
    </w:p>
    <w:sectPr w:rsidR="00B45B06" w:rsidRPr="007B1413" w:rsidSect="00EC272E">
      <w:headerReference w:type="default" r:id="rId7"/>
      <w:footerReference w:type="default" r:id="rId8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06B1E" w14:textId="77777777" w:rsidR="00236A69" w:rsidRDefault="00236A69" w:rsidP="00EC272E">
      <w:r>
        <w:separator/>
      </w:r>
    </w:p>
  </w:endnote>
  <w:endnote w:type="continuationSeparator" w:id="0">
    <w:p w14:paraId="2D2049CF" w14:textId="77777777" w:rsidR="00236A69" w:rsidRDefault="00236A69" w:rsidP="00E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 (Body CS)">
    <w:altName w:val="Tahoma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D0F4" w14:textId="77777777" w:rsidR="00600C8D" w:rsidRPr="0086169F" w:rsidRDefault="00600C8D" w:rsidP="00600C8D">
    <w:pPr>
      <w:rPr>
        <w:rFonts w:ascii="Arial" w:hAnsi="Arial" w:cs="Arial"/>
      </w:rPr>
    </w:pPr>
  </w:p>
  <w:p w14:paraId="49F31288" w14:textId="77777777" w:rsidR="00600C8D" w:rsidRDefault="00600C8D" w:rsidP="00600C8D"/>
  <w:tbl>
    <w:tblPr>
      <w:tblStyle w:val="TableGrid"/>
      <w:tblW w:w="0" w:type="auto"/>
      <w:tblBorders>
        <w:top w:val="single" w:sz="4" w:space="0" w:color="0080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3943"/>
    </w:tblGrid>
    <w:tr w:rsidR="00600C8D" w14:paraId="07A00F58" w14:textId="77777777" w:rsidTr="00CE0880">
      <w:tc>
        <w:tcPr>
          <w:tcW w:w="4885" w:type="dxa"/>
        </w:tcPr>
        <w:p w14:paraId="0D1AC8D8" w14:textId="77777777" w:rsidR="00600C8D" w:rsidRPr="00910245" w:rsidRDefault="00600C8D" w:rsidP="00600C8D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  <w:p w14:paraId="5797CD5A" w14:textId="77777777" w:rsidR="00600C8D" w:rsidRPr="00910245" w:rsidRDefault="00600C8D" w:rsidP="00600C8D">
          <w:pPr>
            <w:rPr>
              <w:rFonts w:ascii="Arial" w:hAnsi="Arial" w:cs="Arial"/>
              <w:color w:val="008080"/>
              <w:sz w:val="18"/>
              <w:szCs w:val="18"/>
            </w:rPr>
          </w:pPr>
          <w:r w:rsidRPr="00910245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>Chapter 2. Core content for understanding universal health coverage and public budgets for health</w:t>
          </w:r>
        </w:p>
        <w:p w14:paraId="75ADC916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</w:p>
        <w:p w14:paraId="27085791" w14:textId="77777777" w:rsidR="00600C8D" w:rsidRPr="00910245" w:rsidRDefault="00600C8D" w:rsidP="00600C8D">
          <w:pPr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  <w:r w:rsidRPr="00910245">
            <w:rPr>
              <w:rFonts w:ascii="Arial" w:hAnsi="Arial" w:cs="Arial"/>
              <w:b/>
              <w:bCs/>
              <w:color w:val="3CA5DD"/>
              <w:sz w:val="18"/>
              <w:szCs w:val="18"/>
            </w:rPr>
            <w:t xml:space="preserve">Module 1. Key aspects of health and universal health coverage </w:t>
          </w:r>
        </w:p>
        <w:p w14:paraId="061411D9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</w:rPr>
          </w:pPr>
        </w:p>
      </w:tc>
      <w:tc>
        <w:tcPr>
          <w:tcW w:w="3943" w:type="dxa"/>
        </w:tcPr>
        <w:p w14:paraId="4AFD5FD6" w14:textId="77777777" w:rsidR="00600C8D" w:rsidRPr="00910245" w:rsidRDefault="00600C8D" w:rsidP="00D34792">
          <w:pP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</w:p>
        <w:p w14:paraId="797138E1" w14:textId="096F9F81" w:rsidR="00600C8D" w:rsidRPr="00910245" w:rsidRDefault="00D34792" w:rsidP="00D34792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  <w:r w:rsidRPr="00B2663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Section B. Right to health and international, regional and national commitments to universal health coverage</w:t>
          </w:r>
          <w:r w:rsidRPr="00910245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 xml:space="preserve"> </w:t>
          </w:r>
        </w:p>
      </w:tc>
    </w:tr>
  </w:tbl>
  <w:p w14:paraId="22796356" w14:textId="77777777" w:rsidR="00600C8D" w:rsidRPr="0086169F" w:rsidRDefault="00600C8D" w:rsidP="00600C8D">
    <w:pPr>
      <w:pStyle w:val="Footer"/>
      <w:jc w:val="right"/>
      <w:rPr>
        <w:rFonts w:ascii="Arial" w:hAnsi="Arial" w:cs="Arial"/>
        <w:b/>
        <w:bCs/>
        <w:color w:val="008080"/>
        <w:sz w:val="20"/>
        <w:szCs w:val="20"/>
      </w:rPr>
    </w:pP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begin"/>
    </w:r>
    <w:r w:rsidRPr="0086169F">
      <w:rPr>
        <w:rFonts w:ascii="Arial" w:hAnsi="Arial" w:cs="Arial"/>
        <w:b/>
        <w:bCs/>
        <w:color w:val="008080"/>
        <w:sz w:val="20"/>
        <w:szCs w:val="20"/>
      </w:rPr>
      <w:instrText xml:space="preserve"> PAGE   \* MERGEFORMAT </w:instrTex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separate"/>
    </w:r>
    <w:r>
      <w:rPr>
        <w:rFonts w:ascii="Arial" w:hAnsi="Arial" w:cs="Arial"/>
        <w:b/>
        <w:bCs/>
        <w:color w:val="008080"/>
        <w:sz w:val="20"/>
        <w:szCs w:val="20"/>
      </w:rPr>
      <w:t>27</w: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end"/>
    </w:r>
  </w:p>
  <w:p w14:paraId="53527D5D" w14:textId="53294A66" w:rsidR="00EC272E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  <w:r w:rsidRPr="0086169F">
      <w:rPr>
        <w:rFonts w:ascii="Arial" w:hAnsi="Arial" w:cs="Arial"/>
      </w:rPr>
      <w:tab/>
    </w:r>
  </w:p>
  <w:p w14:paraId="7217FAB3" w14:textId="77777777" w:rsidR="00600C8D" w:rsidRPr="00600C8D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4640B" w14:textId="77777777" w:rsidR="00236A69" w:rsidRDefault="00236A69" w:rsidP="00EC272E">
      <w:r>
        <w:separator/>
      </w:r>
    </w:p>
  </w:footnote>
  <w:footnote w:type="continuationSeparator" w:id="0">
    <w:p w14:paraId="6CB6268C" w14:textId="77777777" w:rsidR="00236A69" w:rsidRDefault="00236A69" w:rsidP="00E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134"/>
    </w:tblGrid>
    <w:tr w:rsidR="00EC272E" w14:paraId="0F635AB7" w14:textId="77777777" w:rsidTr="00CE0880">
      <w:trPr>
        <w:trHeight w:val="1138"/>
      </w:trPr>
      <w:tc>
        <w:tcPr>
          <w:tcW w:w="2694" w:type="dxa"/>
          <w:tcBorders>
            <w:bottom w:val="single" w:sz="4" w:space="0" w:color="00807F"/>
          </w:tcBorders>
        </w:tcPr>
        <w:p w14:paraId="78509BE4" w14:textId="77777777" w:rsidR="00EC272E" w:rsidRDefault="00EC272E" w:rsidP="00EC272E">
          <w:pPr>
            <w:rPr>
              <w:rFonts w:cs="Arial"/>
              <w:b/>
              <w:color w:val="3CA5DD"/>
            </w:rPr>
          </w:pPr>
          <w:r>
            <w:rPr>
              <w:rFonts w:ascii="Arial" w:hAnsi="Arial" w:cs="Arial"/>
              <w:b/>
              <w:noProof/>
              <w:color w:val="008080"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03848227" wp14:editId="0D81BCCE">
                <wp:simplePos x="0" y="0"/>
                <wp:positionH relativeFrom="column">
                  <wp:posOffset>-18415</wp:posOffset>
                </wp:positionH>
                <wp:positionV relativeFrom="paragraph">
                  <wp:posOffset>483235</wp:posOffset>
                </wp:positionV>
                <wp:extent cx="1102995" cy="312111"/>
                <wp:effectExtent l="0" t="0" r="1905" b="5715"/>
                <wp:wrapNone/>
                <wp:docPr id="34" name="Picture 3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995" cy="31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20F1">
            <w:rPr>
              <w:rFonts w:cs="Arial"/>
              <w:b/>
              <w:noProof/>
              <w:color w:val="008080"/>
              <w:sz w:val="64"/>
              <w:szCs w:val="64"/>
            </w:rPr>
            <w:drawing>
              <wp:inline distT="0" distB="0" distL="0" distR="0" wp14:anchorId="4534EBE0" wp14:editId="1A49BD54">
                <wp:extent cx="1103235" cy="373487"/>
                <wp:effectExtent l="0" t="0" r="1905" b="0"/>
                <wp:docPr id="35" name="Picture 3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 descr="Ico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235" cy="3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bottom w:val="single" w:sz="4" w:space="0" w:color="00807F"/>
          </w:tcBorders>
        </w:tcPr>
        <w:p w14:paraId="47796E31" w14:textId="77777777" w:rsidR="00EC272E" w:rsidRDefault="00EC272E" w:rsidP="00EC272E">
          <w:pPr>
            <w:jc w:val="right"/>
            <w:rPr>
              <w:rFonts w:cs="Arial"/>
              <w:b/>
              <w:color w:val="008080"/>
            </w:rPr>
          </w:pPr>
        </w:p>
        <w:p w14:paraId="18852B17" w14:textId="77777777" w:rsidR="00EC272E" w:rsidRPr="006B56E7" w:rsidRDefault="00EC272E" w:rsidP="00EC272E">
          <w:pPr>
            <w:jc w:val="right"/>
            <w:rPr>
              <w:rFonts w:ascii="Arial" w:hAnsi="Arial" w:cs="Arial"/>
              <w:b/>
              <w:color w:val="008080"/>
            </w:rPr>
          </w:pPr>
          <w:r w:rsidRPr="006B56E7">
            <w:rPr>
              <w:rFonts w:ascii="Arial" w:hAnsi="Arial" w:cs="Arial"/>
              <w:b/>
              <w:color w:val="008080"/>
            </w:rPr>
            <w:t xml:space="preserve">Health budget literacy, advocacy and accountability for </w:t>
          </w:r>
          <w:r w:rsidRPr="00EC272E">
            <w:rPr>
              <w:rFonts w:ascii="Arial" w:hAnsi="Arial" w:cs="Arial"/>
              <w:b/>
              <w:color w:val="008080"/>
            </w:rPr>
            <w:t>universal</w:t>
          </w:r>
          <w:r w:rsidRPr="006B56E7">
            <w:rPr>
              <w:rFonts w:ascii="Arial" w:hAnsi="Arial" w:cs="Arial"/>
              <w:b/>
              <w:color w:val="008080"/>
            </w:rPr>
            <w:t xml:space="preserve"> health coverage</w:t>
          </w:r>
        </w:p>
        <w:p w14:paraId="47D2CA4D" w14:textId="77777777" w:rsidR="00EC272E" w:rsidRDefault="00EC272E" w:rsidP="00EC272E">
          <w:pPr>
            <w:jc w:val="right"/>
            <w:rPr>
              <w:rFonts w:ascii="Arial" w:hAnsi="Arial" w:cs="Arial"/>
              <w:b/>
              <w:color w:val="3CA5DD"/>
            </w:rPr>
          </w:pPr>
          <w:r w:rsidRPr="006B56E7">
            <w:rPr>
              <w:rFonts w:ascii="Arial" w:hAnsi="Arial" w:cs="Arial"/>
              <w:b/>
              <w:color w:val="3CA5DD"/>
            </w:rPr>
            <w:t>Toolkit for capacity-building</w:t>
          </w:r>
        </w:p>
        <w:p w14:paraId="7CA7C79B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  <w:p w14:paraId="4BA18B21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</w:tc>
    </w:tr>
  </w:tbl>
  <w:p w14:paraId="2D9BFBCB" w14:textId="77777777" w:rsidR="00EC272E" w:rsidRDefault="00EC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D43EF"/>
    <w:multiLevelType w:val="hybridMultilevel"/>
    <w:tmpl w:val="E4D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FF42D7"/>
    <w:multiLevelType w:val="hybridMultilevel"/>
    <w:tmpl w:val="EB941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63C5"/>
    <w:multiLevelType w:val="hybridMultilevel"/>
    <w:tmpl w:val="B110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73C06"/>
    <w:multiLevelType w:val="hybridMultilevel"/>
    <w:tmpl w:val="07942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6441F"/>
    <w:multiLevelType w:val="multilevel"/>
    <w:tmpl w:val="57BA1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52CB02BA"/>
    <w:multiLevelType w:val="hybridMultilevel"/>
    <w:tmpl w:val="996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578A1"/>
    <w:multiLevelType w:val="hybridMultilevel"/>
    <w:tmpl w:val="277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D93F5E"/>
    <w:multiLevelType w:val="hybridMultilevel"/>
    <w:tmpl w:val="4F76C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3032F"/>
    <w:multiLevelType w:val="hybridMultilevel"/>
    <w:tmpl w:val="238CF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BF76B1"/>
    <w:multiLevelType w:val="hybridMultilevel"/>
    <w:tmpl w:val="7082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1321E"/>
    <w:multiLevelType w:val="hybridMultilevel"/>
    <w:tmpl w:val="7B2E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2E"/>
    <w:rsid w:val="00042CC5"/>
    <w:rsid w:val="000B1F5F"/>
    <w:rsid w:val="000D5BC0"/>
    <w:rsid w:val="00236A69"/>
    <w:rsid w:val="002D2BE4"/>
    <w:rsid w:val="003268F6"/>
    <w:rsid w:val="003D124A"/>
    <w:rsid w:val="00431272"/>
    <w:rsid w:val="004334AD"/>
    <w:rsid w:val="004A24BB"/>
    <w:rsid w:val="005C14A4"/>
    <w:rsid w:val="00600C8D"/>
    <w:rsid w:val="007249A2"/>
    <w:rsid w:val="007A4CB0"/>
    <w:rsid w:val="007B1413"/>
    <w:rsid w:val="007E23C4"/>
    <w:rsid w:val="008603E3"/>
    <w:rsid w:val="00953035"/>
    <w:rsid w:val="00A0194E"/>
    <w:rsid w:val="00A431D5"/>
    <w:rsid w:val="00B45B06"/>
    <w:rsid w:val="00D1217B"/>
    <w:rsid w:val="00D34792"/>
    <w:rsid w:val="00DC29BE"/>
    <w:rsid w:val="00EC272E"/>
    <w:rsid w:val="00EE5FBC"/>
    <w:rsid w:val="00F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0ABE3"/>
  <w15:chartTrackingRefBased/>
  <w15:docId w15:val="{0DC45A1E-7372-BC45-9040-348B315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C272E"/>
    <w:pPr>
      <w:outlineLvl w:val="0"/>
    </w:pPr>
    <w:rPr>
      <w:color w:val="0080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272E"/>
    <w:pPr>
      <w:spacing w:after="120"/>
      <w:jc w:val="both"/>
      <w:outlineLvl w:val="2"/>
    </w:pPr>
    <w:rPr>
      <w:rFonts w:ascii="Arial" w:eastAsia="MS Mincho" w:hAnsi="Arial" w:cs="Arial"/>
      <w:b/>
      <w:color w:val="3CA5DD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272E"/>
    <w:pPr>
      <w:spacing w:after="120"/>
      <w:jc w:val="both"/>
      <w:outlineLvl w:val="3"/>
    </w:pPr>
    <w:rPr>
      <w:rFonts w:ascii="Arial" w:eastAsia="MS Mincho" w:hAnsi="Arial" w:cs="Arial"/>
      <w:b/>
      <w:iCs/>
      <w:color w:val="3CA5D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0194E"/>
    <w:pPr>
      <w:tabs>
        <w:tab w:val="left" w:pos="630"/>
        <w:tab w:val="right" w:pos="10070"/>
      </w:tabs>
      <w:spacing w:before="360" w:line="274" w:lineRule="auto"/>
    </w:pPr>
    <w:rPr>
      <w:rFonts w:ascii="Arial" w:hAnsi="Arial" w:cs="Tahoma (Body CS)"/>
      <w:bCs/>
      <w:noProof/>
      <w:color w:val="013147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210"/>
    </w:pPr>
    <w:rPr>
      <w:rFonts w:ascii="Arial" w:hAnsi="Arial"/>
      <w:color w:val="6E9AC7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420"/>
    </w:pPr>
    <w:rPr>
      <w:rFonts w:ascii="Arial" w:hAnsi="Arial"/>
      <w:color w:val="6E9AC7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629"/>
    </w:pPr>
    <w:rPr>
      <w:rFonts w:ascii="Arial" w:hAnsi="Arial"/>
      <w:color w:val="6E9AC7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839"/>
    </w:pPr>
    <w:rPr>
      <w:rFonts w:ascii="Arial" w:hAnsi="Arial"/>
      <w:color w:val="6E9AC7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049"/>
    </w:pPr>
    <w:rPr>
      <w:rFonts w:ascii="Arial" w:hAnsi="Arial"/>
      <w:color w:val="6E9AC7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259"/>
    </w:pPr>
    <w:rPr>
      <w:rFonts w:ascii="Arial" w:hAnsi="Arial"/>
      <w:color w:val="6E9AC7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469"/>
    </w:pPr>
    <w:rPr>
      <w:rFonts w:ascii="Arial" w:hAnsi="Arial"/>
      <w:color w:val="6E9AC7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94E"/>
    <w:pPr>
      <w:spacing w:before="240" w:line="274" w:lineRule="auto"/>
    </w:pPr>
    <w:rPr>
      <w:rFonts w:ascii="Arial" w:hAnsi="Arial" w:cs="Tahoma (Body CS)"/>
      <w:bCs/>
      <w:color w:val="013147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72E"/>
    <w:rPr>
      <w:rFonts w:ascii="Arial" w:eastAsia="MS Mincho" w:hAnsi="Arial" w:cs="Arial"/>
      <w:b/>
      <w:color w:val="3CA5DD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272E"/>
    <w:rPr>
      <w:rFonts w:ascii="Arial" w:eastAsia="MS Mincho" w:hAnsi="Arial" w:cs="Arial"/>
      <w:b/>
      <w:iCs/>
      <w:color w:val="3CA5DD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272E"/>
    <w:rPr>
      <w:vertAlign w:val="superscript"/>
    </w:rPr>
  </w:style>
  <w:style w:type="paragraph" w:customStyle="1" w:styleId="TableHeadings">
    <w:name w:val="Table Headings"/>
    <w:basedOn w:val="Normal"/>
    <w:qFormat/>
    <w:rsid w:val="00EC272E"/>
    <w:rPr>
      <w:rFonts w:ascii="Arial" w:eastAsia="MS Mincho" w:hAnsi="Arial" w:cs="Arial"/>
      <w:b/>
      <w:bCs/>
      <w:iCs/>
      <w:color w:val="FFFFFF" w:themeColor="background1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2E"/>
    <w:rPr>
      <w:rFonts w:eastAsiaTheme="minorEastAsia"/>
    </w:rPr>
  </w:style>
  <w:style w:type="table" w:styleId="TableGrid">
    <w:name w:val="Table Grid"/>
    <w:basedOn w:val="TableNormal"/>
    <w:uiPriority w:val="59"/>
    <w:rsid w:val="00EC272E"/>
    <w:rPr>
      <w:rFonts w:ascii="Garamond" w:eastAsia="Times New Roman" w:hAnsi="Garamond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272E"/>
    <w:rPr>
      <w:rFonts w:ascii="Arial" w:eastAsia="MS Mincho" w:hAnsi="Arial" w:cs="Arial"/>
      <w:b/>
      <w:color w:val="00808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unhideWhenUsed/>
    <w:rsid w:val="00F64B31"/>
    <w:rPr>
      <w:color w:val="3CA5DD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C29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49A2"/>
    <w:pPr>
      <w:ind w:left="720"/>
    </w:pPr>
    <w:rPr>
      <w:rFonts w:ascii="Times New Roman" w:eastAsia="MS Mincho" w:hAnsi="Times New Roman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A24BB"/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4BB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Schroeter</dc:creator>
  <cp:keywords/>
  <dc:description/>
  <cp:lastModifiedBy>Matt Schroeter</cp:lastModifiedBy>
  <cp:revision>2</cp:revision>
  <dcterms:created xsi:type="dcterms:W3CDTF">2021-05-17T19:26:00Z</dcterms:created>
  <dcterms:modified xsi:type="dcterms:W3CDTF">2021-05-17T19:26:00Z</dcterms:modified>
</cp:coreProperties>
</file>