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CE0D" w14:textId="6DAE59E0" w:rsidR="00FF41B7" w:rsidRPr="00093C31" w:rsidRDefault="00FF41B7" w:rsidP="00FF41B7">
      <w:pPr>
        <w:pStyle w:val="Heading1"/>
        <w:jc w:val="left"/>
      </w:pPr>
      <w:bookmarkStart w:id="0" w:name="_Toc72157322"/>
      <w:r>
        <w:t>B</w:t>
      </w:r>
      <w:r w:rsidRPr="00093C31">
        <w:t>4. Expenditures in the public budget and those relevant for UHC budget advocacy</w:t>
      </w:r>
      <w:bookmarkEnd w:id="0"/>
      <w:r w:rsidRPr="00093C31">
        <w:t xml:space="preserve"> </w:t>
      </w:r>
    </w:p>
    <w:p w14:paraId="1FAB5ED8" w14:textId="77777777" w:rsidR="00FF41B7" w:rsidRDefault="00FF41B7" w:rsidP="00FF41B7">
      <w:pPr>
        <w:spacing w:after="120"/>
        <w:jc w:val="both"/>
        <w:rPr>
          <w:rFonts w:ascii="Arial" w:hAnsi="Arial" w:cs="Arial"/>
          <w:sz w:val="22"/>
        </w:rPr>
      </w:pPr>
    </w:p>
    <w:p w14:paraId="7DC697FE" w14:textId="54BADC89" w:rsidR="00FF41B7" w:rsidRPr="00093C31" w:rsidRDefault="00FF41B7" w:rsidP="00FF41B7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As stated above, a public budget is composed of two elements: </w:t>
      </w:r>
      <w:r w:rsidRPr="00093C31">
        <w:rPr>
          <w:rFonts w:ascii="Arial" w:hAnsi="Arial" w:cs="Arial"/>
          <w:sz w:val="22"/>
          <w:szCs w:val="22"/>
        </w:rPr>
        <w:t>revenue</w:t>
      </w:r>
      <w:r w:rsidRPr="00093C31">
        <w:rPr>
          <w:rFonts w:ascii="Arial" w:hAnsi="Arial" w:cs="Arial"/>
          <w:sz w:val="22"/>
        </w:rPr>
        <w:t xml:space="preserve"> and </w:t>
      </w:r>
      <w:r w:rsidRPr="00093C31">
        <w:rPr>
          <w:rFonts w:ascii="Arial" w:hAnsi="Arial" w:cs="Arial"/>
          <w:sz w:val="22"/>
          <w:szCs w:val="22"/>
        </w:rPr>
        <w:t>expenditure</w:t>
      </w:r>
      <w:r w:rsidRPr="00093C31">
        <w:rPr>
          <w:rFonts w:ascii="Arial" w:hAnsi="Arial" w:cs="Arial"/>
          <w:sz w:val="22"/>
        </w:rPr>
        <w:t xml:space="preserve">. In section B.3 we </w:t>
      </w:r>
      <w:r w:rsidRPr="00093C31">
        <w:rPr>
          <w:rFonts w:ascii="Arial" w:hAnsi="Arial" w:cs="Arial"/>
          <w:sz w:val="22"/>
          <w:szCs w:val="22"/>
        </w:rPr>
        <w:t>discussed</w:t>
      </w:r>
      <w:r w:rsidRPr="00093C31">
        <w:rPr>
          <w:rFonts w:ascii="Arial" w:hAnsi="Arial" w:cs="Arial"/>
          <w:sz w:val="22"/>
        </w:rPr>
        <w:t xml:space="preserve"> a few elements of the revenue side of the public budget in general and for UHC. This section focuses on expenditure of the public budget and its relevance for </w:t>
      </w:r>
      <w:r w:rsidRPr="00093C31">
        <w:rPr>
          <w:rFonts w:ascii="Arial" w:hAnsi="Arial" w:cs="Arial"/>
          <w:sz w:val="22"/>
          <w:szCs w:val="22"/>
        </w:rPr>
        <w:t>progressive achievement of</w:t>
      </w:r>
      <w:r w:rsidRPr="00093C31">
        <w:rPr>
          <w:rFonts w:ascii="Arial" w:hAnsi="Arial" w:cs="Arial"/>
          <w:sz w:val="22"/>
        </w:rPr>
        <w:t xml:space="preserve"> UHC. </w:t>
      </w:r>
    </w:p>
    <w:p w14:paraId="46C1F238" w14:textId="77777777" w:rsidR="00FF41B7" w:rsidRPr="00093C31" w:rsidRDefault="00FF41B7" w:rsidP="00FF41B7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>Public expenditure</w:t>
      </w:r>
      <w:r w:rsidRPr="00093C31">
        <w:rPr>
          <w:rFonts w:ascii="Arial" w:hAnsi="Arial" w:cs="Arial"/>
          <w:sz w:val="22"/>
        </w:rPr>
        <w:t xml:space="preserve"> refers to the money the government spends </w:t>
      </w:r>
      <w:r w:rsidRPr="00093C31">
        <w:rPr>
          <w:rFonts w:ascii="Arial" w:hAnsi="Arial" w:cs="Arial"/>
          <w:sz w:val="22"/>
          <w:szCs w:val="22"/>
        </w:rPr>
        <w:t>in complying</w:t>
      </w:r>
      <w:r w:rsidRPr="00093C31">
        <w:rPr>
          <w:rFonts w:ascii="Arial" w:hAnsi="Arial" w:cs="Arial"/>
          <w:sz w:val="22"/>
        </w:rPr>
        <w:t xml:space="preserve"> with its duties: </w:t>
      </w:r>
      <w:r w:rsidRPr="00093C31">
        <w:rPr>
          <w:rFonts w:ascii="Arial" w:hAnsi="Arial" w:cs="Arial"/>
          <w:sz w:val="22"/>
          <w:szCs w:val="22"/>
        </w:rPr>
        <w:t xml:space="preserve">to </w:t>
      </w:r>
      <w:r w:rsidRPr="00093C31">
        <w:rPr>
          <w:rFonts w:ascii="Arial" w:hAnsi="Arial" w:cs="Arial"/>
          <w:sz w:val="22"/>
        </w:rPr>
        <w:t xml:space="preserve">provide public services </w:t>
      </w:r>
      <w:r w:rsidRPr="00093C31">
        <w:rPr>
          <w:rFonts w:ascii="Arial" w:hAnsi="Arial" w:cs="Arial"/>
          <w:sz w:val="22"/>
          <w:szCs w:val="22"/>
        </w:rPr>
        <w:t>such as</w:t>
      </w:r>
      <w:r w:rsidRPr="00093C31">
        <w:rPr>
          <w:rFonts w:ascii="Arial" w:hAnsi="Arial" w:cs="Arial"/>
          <w:sz w:val="22"/>
        </w:rPr>
        <w:t xml:space="preserve"> education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health; </w:t>
      </w:r>
      <w:r w:rsidRPr="00093C31">
        <w:rPr>
          <w:rFonts w:ascii="Arial" w:hAnsi="Arial" w:cs="Arial"/>
          <w:sz w:val="22"/>
          <w:szCs w:val="22"/>
        </w:rPr>
        <w:t xml:space="preserve">to </w:t>
      </w:r>
      <w:r w:rsidRPr="00093C31">
        <w:rPr>
          <w:rFonts w:ascii="Arial" w:hAnsi="Arial" w:cs="Arial"/>
          <w:sz w:val="22"/>
        </w:rPr>
        <w:t xml:space="preserve">build roads, schools and hospitals; </w:t>
      </w:r>
      <w:r w:rsidRPr="00093C31">
        <w:rPr>
          <w:rFonts w:ascii="Arial" w:hAnsi="Arial" w:cs="Arial"/>
          <w:sz w:val="22"/>
          <w:szCs w:val="22"/>
        </w:rPr>
        <w:t xml:space="preserve">and </w:t>
      </w:r>
      <w:r w:rsidRPr="00093C31">
        <w:rPr>
          <w:rFonts w:ascii="Arial" w:hAnsi="Arial" w:cs="Arial"/>
          <w:sz w:val="22"/>
        </w:rPr>
        <w:t xml:space="preserve">to provide services such as water and electricity. Public resources are also allocated to </w:t>
      </w:r>
      <w:r w:rsidRPr="00093C31">
        <w:rPr>
          <w:rFonts w:ascii="Arial" w:hAnsi="Arial" w:cs="Arial"/>
          <w:sz w:val="22"/>
          <w:szCs w:val="22"/>
        </w:rPr>
        <w:t>programmes</w:t>
      </w:r>
      <w:r w:rsidRPr="00093C31">
        <w:rPr>
          <w:rFonts w:ascii="Arial" w:hAnsi="Arial" w:cs="Arial"/>
          <w:sz w:val="22"/>
        </w:rPr>
        <w:t xml:space="preserve"> for poverty alleviation or to support economic activities. </w:t>
      </w:r>
      <w:r w:rsidRPr="00093C31">
        <w:rPr>
          <w:rFonts w:ascii="Arial" w:hAnsi="Arial" w:cs="Arial"/>
          <w:sz w:val="22"/>
          <w:szCs w:val="22"/>
        </w:rPr>
        <w:t xml:space="preserve">Public </w:t>
      </w:r>
      <w:r w:rsidRPr="00093C31">
        <w:rPr>
          <w:rFonts w:ascii="Arial" w:hAnsi="Arial" w:cs="Arial"/>
          <w:sz w:val="22"/>
        </w:rPr>
        <w:t xml:space="preserve">spending also </w:t>
      </w:r>
      <w:r w:rsidRPr="00093C31">
        <w:rPr>
          <w:rFonts w:ascii="Arial" w:hAnsi="Arial" w:cs="Arial"/>
          <w:sz w:val="22"/>
          <w:szCs w:val="22"/>
        </w:rPr>
        <w:t>covers</w:t>
      </w:r>
      <w:r w:rsidRPr="00093C31">
        <w:rPr>
          <w:rFonts w:ascii="Arial" w:hAnsi="Arial" w:cs="Arial"/>
          <w:sz w:val="22"/>
        </w:rPr>
        <w:t xml:space="preserve"> the operating expenses </w:t>
      </w:r>
      <w:r w:rsidRPr="00093C31">
        <w:rPr>
          <w:rFonts w:ascii="Arial" w:hAnsi="Arial" w:cs="Arial"/>
          <w:sz w:val="22"/>
          <w:szCs w:val="22"/>
        </w:rPr>
        <w:t>that</w:t>
      </w:r>
      <w:r w:rsidRPr="00093C31">
        <w:rPr>
          <w:rFonts w:ascii="Arial" w:hAnsi="Arial" w:cs="Arial"/>
          <w:sz w:val="22"/>
        </w:rPr>
        <w:t xml:space="preserve"> the government incurs </w:t>
      </w:r>
      <w:r w:rsidRPr="00093C31">
        <w:rPr>
          <w:rFonts w:ascii="Arial" w:hAnsi="Arial" w:cs="Arial"/>
          <w:sz w:val="22"/>
          <w:szCs w:val="22"/>
        </w:rPr>
        <w:t>in carrying</w:t>
      </w:r>
      <w:r w:rsidRPr="00093C31">
        <w:rPr>
          <w:rFonts w:ascii="Arial" w:hAnsi="Arial" w:cs="Arial"/>
          <w:sz w:val="22"/>
        </w:rPr>
        <w:t xml:space="preserve"> out its activities</w:t>
      </w:r>
      <w:r w:rsidRPr="00093C31">
        <w:rPr>
          <w:rFonts w:ascii="Arial" w:hAnsi="Arial" w:cs="Arial"/>
          <w:sz w:val="22"/>
          <w:szCs w:val="22"/>
        </w:rPr>
        <w:t>, paying</w:t>
      </w:r>
      <w:r w:rsidRPr="00093C31">
        <w:rPr>
          <w:rFonts w:ascii="Arial" w:hAnsi="Arial" w:cs="Arial"/>
          <w:sz w:val="22"/>
        </w:rPr>
        <w:t xml:space="preserve"> interest or </w:t>
      </w:r>
      <w:r w:rsidRPr="00093C31">
        <w:rPr>
          <w:rFonts w:ascii="Arial" w:hAnsi="Arial" w:cs="Arial"/>
          <w:sz w:val="22"/>
          <w:szCs w:val="22"/>
        </w:rPr>
        <w:t>repaying</w:t>
      </w:r>
      <w:r w:rsidRPr="00093C31">
        <w:rPr>
          <w:rFonts w:ascii="Arial" w:hAnsi="Arial" w:cs="Arial"/>
          <w:sz w:val="22"/>
        </w:rPr>
        <w:t xml:space="preserve"> government debt. </w:t>
      </w:r>
    </w:p>
    <w:p w14:paraId="19762D6E" w14:textId="77777777" w:rsidR="00FF41B7" w:rsidRPr="00093C31" w:rsidRDefault="00FF41B7" w:rsidP="00FF41B7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health budget is “the allocations to </w:t>
      </w:r>
      <w:r w:rsidRPr="00093C31">
        <w:rPr>
          <w:rFonts w:ascii="Arial" w:hAnsi="Arial" w:cs="Arial"/>
          <w:sz w:val="22"/>
          <w:szCs w:val="22"/>
        </w:rPr>
        <w:t>ministries</w:t>
      </w:r>
      <w:r w:rsidRPr="00093C31">
        <w:rPr>
          <w:rFonts w:ascii="Arial" w:hAnsi="Arial" w:cs="Arial"/>
          <w:sz w:val="22"/>
        </w:rPr>
        <w:t xml:space="preserve"> of </w:t>
      </w:r>
      <w:r w:rsidRPr="00093C31">
        <w:rPr>
          <w:rFonts w:ascii="Arial" w:hAnsi="Arial" w:cs="Arial"/>
          <w:sz w:val="22"/>
          <w:szCs w:val="22"/>
        </w:rPr>
        <w:t>health</w:t>
      </w:r>
      <w:r w:rsidRPr="00093C31">
        <w:rPr>
          <w:rFonts w:ascii="Arial" w:hAnsi="Arial" w:cs="Arial"/>
          <w:sz w:val="22"/>
        </w:rPr>
        <w:t xml:space="preserve">, their attached agencies and to other </w:t>
      </w:r>
      <w:r w:rsidRPr="00093C31">
        <w:rPr>
          <w:rFonts w:ascii="Arial" w:hAnsi="Arial" w:cs="Arial"/>
          <w:sz w:val="22"/>
          <w:szCs w:val="22"/>
        </w:rPr>
        <w:t>ministries</w:t>
      </w:r>
      <w:r w:rsidRPr="00093C31">
        <w:rPr>
          <w:rFonts w:ascii="Arial" w:hAnsi="Arial" w:cs="Arial"/>
          <w:sz w:val="22"/>
        </w:rPr>
        <w:t xml:space="preserve"> involved in the delivery of health-related expenditures</w:t>
      </w:r>
      <w:r w:rsidRPr="00093C31">
        <w:rPr>
          <w:rFonts w:ascii="Arial" w:hAnsi="Arial" w:cs="Arial"/>
          <w:sz w:val="22"/>
          <w:szCs w:val="22"/>
        </w:rPr>
        <w:t xml:space="preserve">” </w:t>
      </w:r>
      <w:r w:rsidRPr="00093C31">
        <w:rPr>
          <w:rFonts w:ascii="Arial" w:hAnsi="Arial" w:cs="Arial"/>
          <w:i/>
          <w:sz w:val="22"/>
          <w:szCs w:val="22"/>
        </w:rPr>
        <w:t>(63)</w:t>
      </w:r>
      <w:r w:rsidRPr="00093C31">
        <w:rPr>
          <w:rFonts w:ascii="Arial" w:hAnsi="Arial" w:cs="Arial"/>
          <w:sz w:val="22"/>
          <w:szCs w:val="22"/>
        </w:rPr>
        <w:t xml:space="preserve">. These </w:t>
      </w:r>
      <w:r w:rsidRPr="00093C31">
        <w:rPr>
          <w:rFonts w:ascii="Arial" w:hAnsi="Arial" w:cs="Arial"/>
          <w:sz w:val="22"/>
        </w:rPr>
        <w:t xml:space="preserve">simple </w:t>
      </w:r>
      <w:r w:rsidRPr="00093C31">
        <w:rPr>
          <w:rFonts w:ascii="Arial" w:hAnsi="Arial" w:cs="Arial"/>
          <w:sz w:val="22"/>
          <w:szCs w:val="22"/>
        </w:rPr>
        <w:t xml:space="preserve">WHO </w:t>
      </w:r>
      <w:r w:rsidRPr="00093C31">
        <w:rPr>
          <w:rFonts w:ascii="Arial" w:hAnsi="Arial" w:cs="Arial"/>
          <w:sz w:val="22"/>
        </w:rPr>
        <w:t xml:space="preserve">definitions </w:t>
      </w:r>
      <w:r w:rsidRPr="00093C31">
        <w:rPr>
          <w:rFonts w:ascii="Arial" w:hAnsi="Arial" w:cs="Arial"/>
          <w:sz w:val="22"/>
          <w:szCs w:val="22"/>
        </w:rPr>
        <w:t>show</w:t>
      </w:r>
      <w:r w:rsidRPr="00093C31">
        <w:rPr>
          <w:rFonts w:ascii="Arial" w:hAnsi="Arial" w:cs="Arial"/>
          <w:sz w:val="22"/>
        </w:rPr>
        <w:t xml:space="preserve"> that the expenditure side of the public budget </w:t>
      </w:r>
      <w:r w:rsidRPr="00093C31">
        <w:rPr>
          <w:rFonts w:ascii="Arial" w:hAnsi="Arial" w:cs="Arial"/>
          <w:sz w:val="22"/>
          <w:szCs w:val="22"/>
        </w:rPr>
        <w:t>indicates on</w:t>
      </w:r>
      <w:r w:rsidRPr="00093C31">
        <w:rPr>
          <w:rFonts w:ascii="Arial" w:hAnsi="Arial" w:cs="Arial"/>
          <w:sz w:val="22"/>
        </w:rPr>
        <w:t xml:space="preserve"> what the </w:t>
      </w:r>
      <w:r w:rsidRPr="00093C31">
        <w:rPr>
          <w:rFonts w:ascii="Arial" w:hAnsi="Arial" w:cs="Arial"/>
          <w:sz w:val="22"/>
          <w:szCs w:val="22"/>
        </w:rPr>
        <w:t>estimated</w:t>
      </w:r>
      <w:r w:rsidRPr="00093C31">
        <w:rPr>
          <w:rFonts w:ascii="Arial" w:hAnsi="Arial" w:cs="Arial"/>
          <w:sz w:val="22"/>
        </w:rPr>
        <w:t xml:space="preserve"> revenues will be spent</w:t>
      </w:r>
      <w:r w:rsidRPr="00093C31">
        <w:rPr>
          <w:rFonts w:ascii="Arial" w:hAnsi="Arial" w:cs="Arial"/>
          <w:sz w:val="22"/>
          <w:szCs w:val="22"/>
        </w:rPr>
        <w:t>. The</w:t>
      </w:r>
      <w:r w:rsidRPr="00093C31">
        <w:rPr>
          <w:rFonts w:ascii="Arial" w:hAnsi="Arial" w:cs="Arial"/>
          <w:sz w:val="22"/>
        </w:rPr>
        <w:t xml:space="preserve"> expenditures should, ideally, </w:t>
      </w:r>
      <w:r w:rsidRPr="00093C31">
        <w:rPr>
          <w:rFonts w:ascii="Arial" w:hAnsi="Arial" w:cs="Arial"/>
          <w:sz w:val="22"/>
          <w:szCs w:val="22"/>
        </w:rPr>
        <w:t xml:space="preserve">reflect </w:t>
      </w:r>
      <w:r w:rsidRPr="00093C31">
        <w:rPr>
          <w:rFonts w:ascii="Arial" w:hAnsi="Arial" w:cs="Arial"/>
          <w:sz w:val="22"/>
        </w:rPr>
        <w:t xml:space="preserve">the public policy priorities of the government. </w:t>
      </w:r>
    </w:p>
    <w:p w14:paraId="65B99BB1" w14:textId="77777777" w:rsidR="00FF41B7" w:rsidRPr="00093C31" w:rsidRDefault="00FF41B7" w:rsidP="00FF41B7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a public budget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public expenditures are classified in different ways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which </w:t>
      </w:r>
      <w:r w:rsidRPr="00093C31">
        <w:rPr>
          <w:rFonts w:ascii="Arial" w:hAnsi="Arial" w:cs="Arial"/>
          <w:sz w:val="22"/>
          <w:szCs w:val="22"/>
        </w:rPr>
        <w:t xml:space="preserve">represent how </w:t>
      </w:r>
      <w:r w:rsidRPr="00093C31">
        <w:rPr>
          <w:rFonts w:ascii="Arial" w:hAnsi="Arial" w:cs="Arial"/>
          <w:sz w:val="22"/>
        </w:rPr>
        <w:t>the public budget is organized or structured</w:t>
      </w:r>
      <w:r w:rsidRPr="00093C31">
        <w:rPr>
          <w:rFonts w:ascii="Arial" w:hAnsi="Arial" w:cs="Arial"/>
          <w:sz w:val="22"/>
          <w:szCs w:val="22"/>
        </w:rPr>
        <w:t xml:space="preserve"> and</w:t>
      </w:r>
      <w:r w:rsidRPr="00093C31">
        <w:rPr>
          <w:rFonts w:ascii="Arial" w:hAnsi="Arial" w:cs="Arial"/>
          <w:sz w:val="22"/>
        </w:rPr>
        <w:t xml:space="preserve"> how </w:t>
      </w:r>
      <w:r w:rsidRPr="00093C31">
        <w:rPr>
          <w:rFonts w:ascii="Arial" w:hAnsi="Arial" w:cs="Arial"/>
          <w:sz w:val="22"/>
          <w:szCs w:val="22"/>
        </w:rPr>
        <w:t>it</w:t>
      </w:r>
      <w:r w:rsidRPr="00093C31">
        <w:rPr>
          <w:rFonts w:ascii="Arial" w:hAnsi="Arial" w:cs="Arial"/>
          <w:sz w:val="22"/>
        </w:rPr>
        <w:t xml:space="preserve"> is presented, recorded and reported in different budget documents. </w:t>
      </w:r>
    </w:p>
    <w:p w14:paraId="4684ED17" w14:textId="28A0D435" w:rsidR="00B45B06" w:rsidRPr="009A1B3E" w:rsidRDefault="00B45B06" w:rsidP="00FF41B7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E9DB" w14:textId="77777777" w:rsidR="00D8294C" w:rsidRDefault="00D8294C" w:rsidP="00EC272E">
      <w:r>
        <w:separator/>
      </w:r>
    </w:p>
  </w:endnote>
  <w:endnote w:type="continuationSeparator" w:id="0">
    <w:p w14:paraId="27322DC7" w14:textId="77777777" w:rsidR="00D8294C" w:rsidRDefault="00D8294C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29478CCF" w:rsidR="00600C8D" w:rsidRPr="00910245" w:rsidRDefault="00811D7C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5002A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B. Introduction to the public budget and its relevance for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0B85" w14:textId="77777777" w:rsidR="00D8294C" w:rsidRDefault="00D8294C" w:rsidP="00EC272E">
      <w:r>
        <w:separator/>
      </w:r>
    </w:p>
  </w:footnote>
  <w:footnote w:type="continuationSeparator" w:id="0">
    <w:p w14:paraId="3ABD3D10" w14:textId="77777777" w:rsidR="00D8294C" w:rsidRDefault="00D8294C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9"/>
  </w:num>
  <w:num w:numId="5">
    <w:abstractNumId w:val="16"/>
  </w:num>
  <w:num w:numId="6">
    <w:abstractNumId w:val="19"/>
  </w:num>
  <w:num w:numId="7">
    <w:abstractNumId w:val="11"/>
  </w:num>
  <w:num w:numId="8">
    <w:abstractNumId w:val="28"/>
  </w:num>
  <w:num w:numId="9">
    <w:abstractNumId w:val="25"/>
  </w:num>
  <w:num w:numId="10">
    <w:abstractNumId w:val="9"/>
  </w:num>
  <w:num w:numId="11">
    <w:abstractNumId w:val="2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8"/>
  </w:num>
  <w:num w:numId="22">
    <w:abstractNumId w:val="23"/>
  </w:num>
  <w:num w:numId="23">
    <w:abstractNumId w:val="6"/>
  </w:num>
  <w:num w:numId="24">
    <w:abstractNumId w:val="12"/>
  </w:num>
  <w:num w:numId="25">
    <w:abstractNumId w:val="3"/>
  </w:num>
  <w:num w:numId="26">
    <w:abstractNumId w:val="27"/>
  </w:num>
  <w:num w:numId="27">
    <w:abstractNumId w:val="5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5E2"/>
    <w:rsid w:val="00042CC5"/>
    <w:rsid w:val="000B1F5F"/>
    <w:rsid w:val="000D5BC0"/>
    <w:rsid w:val="002A0F3F"/>
    <w:rsid w:val="002D2BE4"/>
    <w:rsid w:val="003065AE"/>
    <w:rsid w:val="003268F6"/>
    <w:rsid w:val="003D124A"/>
    <w:rsid w:val="00431272"/>
    <w:rsid w:val="004334AD"/>
    <w:rsid w:val="004A24BB"/>
    <w:rsid w:val="005359DA"/>
    <w:rsid w:val="005C14A4"/>
    <w:rsid w:val="00600C8D"/>
    <w:rsid w:val="00632360"/>
    <w:rsid w:val="007249A2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8294C"/>
    <w:rsid w:val="00DB2A7E"/>
    <w:rsid w:val="00DC29BE"/>
    <w:rsid w:val="00DD4A6B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2021-05-17T19:37:00Z</dcterms:created>
  <dcterms:modified xsi:type="dcterms:W3CDTF">2021-05-17T19:37:00Z</dcterms:modified>
</cp:coreProperties>
</file>