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7F968" w14:textId="527F2E7E" w:rsidR="0016140D" w:rsidRPr="00093C31" w:rsidRDefault="0016140D" w:rsidP="0016140D">
      <w:pPr>
        <w:pStyle w:val="Heading1"/>
        <w:jc w:val="left"/>
      </w:pPr>
      <w:bookmarkStart w:id="0" w:name="_Toc72157350"/>
      <w:r w:rsidRPr="00093C31">
        <w:t>F3. Common problems in the use of public resources that can be identified by budget analysis:</w:t>
      </w:r>
      <w:r w:rsidRPr="00093C31">
        <w:rPr>
          <w:vertAlign w:val="superscript"/>
        </w:rPr>
        <w:footnoteReference w:id="1"/>
      </w:r>
      <w:bookmarkEnd w:id="0"/>
    </w:p>
    <w:p w14:paraId="2A01B168" w14:textId="77777777" w:rsidR="0016140D" w:rsidRDefault="0016140D" w:rsidP="0016140D">
      <w:pPr>
        <w:spacing w:after="120"/>
        <w:jc w:val="both"/>
        <w:rPr>
          <w:rFonts w:ascii="Arial" w:hAnsi="Arial" w:cs="Arial"/>
          <w:sz w:val="22"/>
        </w:rPr>
      </w:pPr>
    </w:p>
    <w:p w14:paraId="42F80B6F" w14:textId="74277D60" w:rsidR="0016140D" w:rsidRPr="00093C31" w:rsidRDefault="0016140D" w:rsidP="0016140D">
      <w:pPr>
        <w:spacing w:after="120"/>
        <w:jc w:val="both"/>
        <w:rPr>
          <w:rFonts w:ascii="Arial" w:hAnsi="Arial" w:cs="Arial"/>
          <w:sz w:val="22"/>
        </w:rPr>
      </w:pPr>
      <w:r w:rsidRPr="00093C31">
        <w:rPr>
          <w:rFonts w:ascii="Arial" w:hAnsi="Arial" w:cs="Arial"/>
          <w:sz w:val="22"/>
        </w:rPr>
        <w:t xml:space="preserve">When </w:t>
      </w:r>
      <w:r w:rsidRPr="00093C31">
        <w:rPr>
          <w:rFonts w:ascii="Arial" w:hAnsi="Arial" w:cs="Arial"/>
          <w:sz w:val="22"/>
          <w:szCs w:val="22"/>
        </w:rPr>
        <w:t>analysing</w:t>
      </w:r>
      <w:r w:rsidRPr="00093C31">
        <w:rPr>
          <w:rFonts w:ascii="Arial" w:hAnsi="Arial" w:cs="Arial"/>
          <w:sz w:val="22"/>
        </w:rPr>
        <w:t xml:space="preserve"> budgets, budget advocates usually begin with a set of hypotheses or assumptions </w:t>
      </w:r>
      <w:r w:rsidRPr="00093C31">
        <w:rPr>
          <w:rFonts w:ascii="Arial" w:hAnsi="Arial" w:cs="Arial"/>
          <w:sz w:val="22"/>
          <w:szCs w:val="22"/>
        </w:rPr>
        <w:t xml:space="preserve">about </w:t>
      </w:r>
      <w:r w:rsidRPr="00093C31">
        <w:rPr>
          <w:rFonts w:ascii="Arial" w:hAnsi="Arial" w:cs="Arial"/>
          <w:sz w:val="22"/>
        </w:rPr>
        <w:t>the use of public funds</w:t>
      </w:r>
      <w:r w:rsidRPr="00093C31">
        <w:rPr>
          <w:rFonts w:ascii="Arial" w:hAnsi="Arial" w:cs="Arial"/>
          <w:sz w:val="22"/>
          <w:szCs w:val="22"/>
        </w:rPr>
        <w:t>, which</w:t>
      </w:r>
      <w:r w:rsidRPr="00093C31">
        <w:rPr>
          <w:rFonts w:ascii="Arial" w:hAnsi="Arial" w:cs="Arial"/>
          <w:sz w:val="22"/>
        </w:rPr>
        <w:t xml:space="preserve"> can be </w:t>
      </w:r>
      <w:r w:rsidRPr="00093C31">
        <w:rPr>
          <w:rFonts w:ascii="Arial" w:hAnsi="Arial" w:cs="Arial"/>
          <w:sz w:val="22"/>
          <w:szCs w:val="22"/>
        </w:rPr>
        <w:t>proven or unproven</w:t>
      </w:r>
      <w:r w:rsidRPr="00093C31">
        <w:rPr>
          <w:rFonts w:ascii="Arial" w:hAnsi="Arial" w:cs="Arial"/>
          <w:sz w:val="22"/>
        </w:rPr>
        <w:t xml:space="preserve"> by budget analysis. </w:t>
      </w:r>
    </w:p>
    <w:p w14:paraId="40DB7685" w14:textId="77777777" w:rsidR="0016140D" w:rsidRPr="00093C31" w:rsidRDefault="0016140D" w:rsidP="0016140D">
      <w:pPr>
        <w:numPr>
          <w:ilvl w:val="0"/>
          <w:numId w:val="49"/>
        </w:numPr>
        <w:tabs>
          <w:tab w:val="clear" w:pos="720"/>
        </w:tabs>
        <w:spacing w:after="120"/>
        <w:ind w:left="426" w:hanging="284"/>
        <w:jc w:val="both"/>
        <w:rPr>
          <w:rFonts w:ascii="Arial" w:hAnsi="Arial" w:cs="Arial"/>
          <w:sz w:val="22"/>
        </w:rPr>
      </w:pPr>
      <w:r w:rsidRPr="00093C31">
        <w:rPr>
          <w:rFonts w:ascii="Arial" w:hAnsi="Arial" w:cs="Arial"/>
          <w:b/>
          <w:sz w:val="22"/>
        </w:rPr>
        <w:t xml:space="preserve">Wastage: </w:t>
      </w:r>
      <w:r w:rsidRPr="00093C31">
        <w:rPr>
          <w:rFonts w:ascii="Arial" w:hAnsi="Arial" w:cs="Arial"/>
          <w:sz w:val="22"/>
        </w:rPr>
        <w:t xml:space="preserve">a </w:t>
      </w:r>
      <w:r w:rsidRPr="00093C31">
        <w:rPr>
          <w:rFonts w:ascii="Arial" w:hAnsi="Arial" w:cs="Arial"/>
          <w:sz w:val="22"/>
          <w:szCs w:val="22"/>
        </w:rPr>
        <w:t>programme</w:t>
      </w:r>
      <w:r w:rsidRPr="00093C31">
        <w:rPr>
          <w:rFonts w:ascii="Arial" w:hAnsi="Arial" w:cs="Arial"/>
          <w:sz w:val="22"/>
        </w:rPr>
        <w:t xml:space="preserve"> or department </w:t>
      </w:r>
      <w:r w:rsidRPr="00093C31">
        <w:rPr>
          <w:rFonts w:ascii="Arial" w:hAnsi="Arial" w:cs="Arial"/>
          <w:sz w:val="22"/>
          <w:szCs w:val="22"/>
        </w:rPr>
        <w:t>does</w:t>
      </w:r>
      <w:r w:rsidRPr="00093C31">
        <w:rPr>
          <w:rFonts w:ascii="Arial" w:hAnsi="Arial" w:cs="Arial"/>
          <w:sz w:val="22"/>
        </w:rPr>
        <w:t xml:space="preserve"> not </w:t>
      </w:r>
      <w:r w:rsidRPr="00093C31">
        <w:rPr>
          <w:rFonts w:ascii="Arial" w:hAnsi="Arial" w:cs="Arial"/>
          <w:sz w:val="22"/>
          <w:szCs w:val="22"/>
        </w:rPr>
        <w:t>produce</w:t>
      </w:r>
      <w:r w:rsidRPr="00093C31">
        <w:rPr>
          <w:rFonts w:ascii="Arial" w:hAnsi="Arial" w:cs="Arial"/>
          <w:sz w:val="22"/>
        </w:rPr>
        <w:t xml:space="preserve"> the best</w:t>
      </w:r>
      <w:r w:rsidRPr="00093C31">
        <w:rPr>
          <w:rFonts w:ascii="Arial" w:hAnsi="Arial" w:cs="Arial"/>
          <w:sz w:val="22"/>
          <w:szCs w:val="22"/>
        </w:rPr>
        <w:t xml:space="preserve"> or the </w:t>
      </w:r>
      <w:r w:rsidRPr="00093C31">
        <w:rPr>
          <w:rFonts w:ascii="Arial" w:hAnsi="Arial" w:cs="Arial"/>
          <w:sz w:val="22"/>
        </w:rPr>
        <w:t>most outputs with the money it has at its disposal.</w:t>
      </w:r>
    </w:p>
    <w:p w14:paraId="3E5E93F3" w14:textId="77777777" w:rsidR="0016140D" w:rsidRPr="00093C31" w:rsidRDefault="0016140D" w:rsidP="0016140D">
      <w:pPr>
        <w:numPr>
          <w:ilvl w:val="0"/>
          <w:numId w:val="49"/>
        </w:numPr>
        <w:tabs>
          <w:tab w:val="clear" w:pos="720"/>
        </w:tabs>
        <w:spacing w:after="120"/>
        <w:ind w:left="426" w:hanging="284"/>
        <w:jc w:val="both"/>
        <w:rPr>
          <w:rFonts w:ascii="Arial" w:hAnsi="Arial" w:cs="Arial"/>
          <w:sz w:val="22"/>
        </w:rPr>
      </w:pPr>
      <w:r w:rsidRPr="00093C31">
        <w:rPr>
          <w:rFonts w:ascii="Arial" w:hAnsi="Arial" w:cs="Arial"/>
          <w:b/>
          <w:sz w:val="22"/>
        </w:rPr>
        <w:t xml:space="preserve">Under-spending: </w:t>
      </w:r>
      <w:r w:rsidRPr="00093C31">
        <w:rPr>
          <w:rFonts w:ascii="Arial" w:hAnsi="Arial" w:cs="Arial"/>
          <w:sz w:val="22"/>
        </w:rPr>
        <w:t xml:space="preserve">a </w:t>
      </w:r>
      <w:r w:rsidRPr="00093C31">
        <w:rPr>
          <w:rFonts w:ascii="Arial" w:hAnsi="Arial" w:cs="Arial"/>
          <w:sz w:val="22"/>
          <w:szCs w:val="22"/>
        </w:rPr>
        <w:t>programme</w:t>
      </w:r>
      <w:r w:rsidRPr="00093C31">
        <w:rPr>
          <w:rFonts w:ascii="Arial" w:hAnsi="Arial" w:cs="Arial"/>
          <w:sz w:val="22"/>
        </w:rPr>
        <w:t>, department or state is not spending the funds allocated to it</w:t>
      </w:r>
      <w:r w:rsidRPr="00093C31">
        <w:rPr>
          <w:rFonts w:ascii="Arial" w:hAnsi="Arial" w:cs="Arial"/>
          <w:sz w:val="22"/>
          <w:szCs w:val="22"/>
        </w:rPr>
        <w:t>, which</w:t>
      </w:r>
      <w:r w:rsidRPr="00093C31">
        <w:rPr>
          <w:rFonts w:ascii="Arial" w:hAnsi="Arial" w:cs="Arial"/>
          <w:sz w:val="22"/>
        </w:rPr>
        <w:t xml:space="preserve"> may </w:t>
      </w:r>
      <w:r w:rsidRPr="00093C31">
        <w:rPr>
          <w:rFonts w:ascii="Arial" w:hAnsi="Arial" w:cs="Arial"/>
          <w:sz w:val="22"/>
          <w:szCs w:val="22"/>
        </w:rPr>
        <w:t>be due to</w:t>
      </w:r>
      <w:r w:rsidRPr="00093C31">
        <w:rPr>
          <w:rFonts w:ascii="Arial" w:hAnsi="Arial" w:cs="Arial"/>
          <w:sz w:val="22"/>
        </w:rPr>
        <w:t xml:space="preserve"> poor capacity to deliver </w:t>
      </w:r>
      <w:r w:rsidRPr="00093C31">
        <w:rPr>
          <w:rFonts w:ascii="Arial" w:hAnsi="Arial" w:cs="Arial"/>
          <w:sz w:val="22"/>
          <w:szCs w:val="22"/>
        </w:rPr>
        <w:t>or</w:t>
      </w:r>
      <w:r w:rsidRPr="00093C31">
        <w:rPr>
          <w:rFonts w:ascii="Arial" w:hAnsi="Arial" w:cs="Arial"/>
          <w:sz w:val="22"/>
        </w:rPr>
        <w:t xml:space="preserve"> other </w:t>
      </w:r>
      <w:r w:rsidRPr="00093C31">
        <w:rPr>
          <w:rFonts w:ascii="Arial" w:hAnsi="Arial" w:cs="Arial"/>
          <w:sz w:val="22"/>
          <w:szCs w:val="22"/>
        </w:rPr>
        <w:t>reasons.</w:t>
      </w:r>
    </w:p>
    <w:p w14:paraId="4D5E9DA1" w14:textId="77777777" w:rsidR="0016140D" w:rsidRPr="00093C31" w:rsidRDefault="0016140D" w:rsidP="0016140D">
      <w:pPr>
        <w:numPr>
          <w:ilvl w:val="0"/>
          <w:numId w:val="49"/>
        </w:numPr>
        <w:tabs>
          <w:tab w:val="clear" w:pos="720"/>
        </w:tabs>
        <w:ind w:left="426" w:hanging="284"/>
        <w:jc w:val="both"/>
        <w:rPr>
          <w:rFonts w:ascii="Arial" w:hAnsi="Arial" w:cs="Arial"/>
          <w:sz w:val="22"/>
          <w:szCs w:val="22"/>
        </w:rPr>
      </w:pPr>
      <w:r w:rsidRPr="00093C31">
        <w:rPr>
          <w:rFonts w:ascii="Arial" w:hAnsi="Arial" w:cs="Arial"/>
          <w:b/>
          <w:sz w:val="22"/>
        </w:rPr>
        <w:t xml:space="preserve">Under-funding: </w:t>
      </w:r>
      <w:r w:rsidRPr="00093C31">
        <w:rPr>
          <w:rFonts w:ascii="Arial" w:hAnsi="Arial" w:cs="Arial"/>
          <w:sz w:val="22"/>
        </w:rPr>
        <w:t xml:space="preserve">a </w:t>
      </w:r>
      <w:r w:rsidRPr="00093C31">
        <w:rPr>
          <w:rFonts w:ascii="Arial" w:hAnsi="Arial" w:cs="Arial"/>
          <w:sz w:val="22"/>
          <w:szCs w:val="22"/>
        </w:rPr>
        <w:t>programme</w:t>
      </w:r>
      <w:r w:rsidRPr="00093C31">
        <w:rPr>
          <w:rFonts w:ascii="Arial" w:hAnsi="Arial" w:cs="Arial"/>
          <w:sz w:val="22"/>
        </w:rPr>
        <w:t>, department</w:t>
      </w:r>
      <w:r w:rsidRPr="00093C31">
        <w:rPr>
          <w:rFonts w:ascii="Arial" w:hAnsi="Arial" w:cs="Arial"/>
          <w:sz w:val="22"/>
          <w:szCs w:val="22"/>
        </w:rPr>
        <w:t xml:space="preserve"> or</w:t>
      </w:r>
      <w:r w:rsidRPr="00093C31">
        <w:rPr>
          <w:rFonts w:ascii="Arial" w:hAnsi="Arial" w:cs="Arial"/>
          <w:sz w:val="22"/>
        </w:rPr>
        <w:t xml:space="preserve"> state has been allocated too little money. </w:t>
      </w:r>
      <w:r w:rsidRPr="00093C31">
        <w:rPr>
          <w:rFonts w:ascii="Arial" w:hAnsi="Arial" w:cs="Arial"/>
          <w:sz w:val="22"/>
          <w:szCs w:val="22"/>
        </w:rPr>
        <w:t>This</w:t>
      </w:r>
      <w:r w:rsidRPr="00093C31">
        <w:rPr>
          <w:rFonts w:ascii="Arial" w:hAnsi="Arial" w:cs="Arial"/>
          <w:sz w:val="22"/>
        </w:rPr>
        <w:t xml:space="preserve"> can be </w:t>
      </w:r>
      <w:r w:rsidRPr="00093C31">
        <w:rPr>
          <w:rFonts w:ascii="Arial" w:hAnsi="Arial" w:cs="Arial"/>
          <w:sz w:val="22"/>
          <w:szCs w:val="22"/>
        </w:rPr>
        <w:t>analysed in</w:t>
      </w:r>
      <w:r w:rsidRPr="00093C31">
        <w:rPr>
          <w:rFonts w:ascii="Arial" w:hAnsi="Arial" w:cs="Arial"/>
          <w:sz w:val="22"/>
        </w:rPr>
        <w:t xml:space="preserve"> relation to</w:t>
      </w:r>
      <w:r w:rsidRPr="00093C31">
        <w:rPr>
          <w:rFonts w:ascii="Arial" w:hAnsi="Arial" w:cs="Arial"/>
          <w:sz w:val="22"/>
          <w:szCs w:val="22"/>
        </w:rPr>
        <w:t>:</w:t>
      </w:r>
    </w:p>
    <w:p w14:paraId="41D206D9" w14:textId="77777777" w:rsidR="0016140D" w:rsidRPr="00093C31" w:rsidRDefault="0016140D" w:rsidP="0016140D">
      <w:pPr>
        <w:numPr>
          <w:ilvl w:val="1"/>
          <w:numId w:val="49"/>
        </w:numPr>
        <w:tabs>
          <w:tab w:val="clear" w:pos="1440"/>
        </w:tabs>
        <w:ind w:left="709" w:hanging="283"/>
        <w:jc w:val="both"/>
        <w:rPr>
          <w:rFonts w:ascii="Arial" w:hAnsi="Arial" w:cs="Arial"/>
          <w:sz w:val="22"/>
        </w:rPr>
      </w:pPr>
      <w:r w:rsidRPr="00093C31">
        <w:rPr>
          <w:rFonts w:ascii="Arial" w:hAnsi="Arial" w:cs="Arial"/>
          <w:sz w:val="22"/>
        </w:rPr>
        <w:t xml:space="preserve">other </w:t>
      </w:r>
      <w:proofErr w:type="gramStart"/>
      <w:r w:rsidRPr="00093C31">
        <w:rPr>
          <w:rFonts w:ascii="Arial" w:hAnsi="Arial" w:cs="Arial"/>
          <w:sz w:val="22"/>
          <w:szCs w:val="22"/>
        </w:rPr>
        <w:t>times</w:t>
      </w:r>
      <w:r w:rsidRPr="00093C31">
        <w:rPr>
          <w:rFonts w:ascii="Arial" w:hAnsi="Arial" w:cs="Arial"/>
          <w:sz w:val="22"/>
        </w:rPr>
        <w:t>;</w:t>
      </w:r>
      <w:proofErr w:type="gramEnd"/>
    </w:p>
    <w:p w14:paraId="315D991C" w14:textId="77777777" w:rsidR="0016140D" w:rsidRPr="00093C31" w:rsidRDefault="0016140D" w:rsidP="0016140D">
      <w:pPr>
        <w:numPr>
          <w:ilvl w:val="1"/>
          <w:numId w:val="49"/>
        </w:numPr>
        <w:tabs>
          <w:tab w:val="clear" w:pos="1440"/>
        </w:tabs>
        <w:ind w:left="709" w:hanging="283"/>
        <w:jc w:val="both"/>
        <w:rPr>
          <w:rFonts w:ascii="Arial" w:hAnsi="Arial" w:cs="Arial"/>
          <w:sz w:val="22"/>
        </w:rPr>
      </w:pPr>
      <w:r w:rsidRPr="00093C31">
        <w:rPr>
          <w:rFonts w:ascii="Arial" w:hAnsi="Arial" w:cs="Arial"/>
          <w:sz w:val="22"/>
        </w:rPr>
        <w:t xml:space="preserve">other </w:t>
      </w:r>
      <w:r w:rsidRPr="00093C31">
        <w:rPr>
          <w:rFonts w:ascii="Arial" w:hAnsi="Arial" w:cs="Arial"/>
          <w:sz w:val="22"/>
          <w:szCs w:val="22"/>
        </w:rPr>
        <w:t>programmes</w:t>
      </w:r>
      <w:r w:rsidRPr="00093C31">
        <w:rPr>
          <w:rFonts w:ascii="Arial" w:hAnsi="Arial" w:cs="Arial"/>
          <w:sz w:val="22"/>
        </w:rPr>
        <w:t xml:space="preserve">, departments or </w:t>
      </w:r>
      <w:proofErr w:type="gramStart"/>
      <w:r w:rsidRPr="00093C31">
        <w:rPr>
          <w:rFonts w:ascii="Arial" w:hAnsi="Arial" w:cs="Arial"/>
          <w:sz w:val="22"/>
        </w:rPr>
        <w:t>states;</w:t>
      </w:r>
      <w:proofErr w:type="gramEnd"/>
    </w:p>
    <w:p w14:paraId="6EC79EB0" w14:textId="77777777" w:rsidR="0016140D" w:rsidRPr="00093C31" w:rsidRDefault="0016140D" w:rsidP="0016140D">
      <w:pPr>
        <w:numPr>
          <w:ilvl w:val="1"/>
          <w:numId w:val="49"/>
        </w:numPr>
        <w:tabs>
          <w:tab w:val="clear" w:pos="1440"/>
        </w:tabs>
        <w:ind w:left="709" w:hanging="283"/>
        <w:jc w:val="both"/>
        <w:rPr>
          <w:rFonts w:ascii="Arial" w:hAnsi="Arial" w:cs="Arial"/>
          <w:sz w:val="22"/>
        </w:rPr>
      </w:pPr>
      <w:r w:rsidRPr="00093C31">
        <w:rPr>
          <w:rFonts w:ascii="Arial" w:hAnsi="Arial" w:cs="Arial"/>
          <w:sz w:val="22"/>
        </w:rPr>
        <w:t xml:space="preserve">the need to be </w:t>
      </w:r>
      <w:proofErr w:type="gramStart"/>
      <w:r w:rsidRPr="00093C31">
        <w:rPr>
          <w:rFonts w:ascii="Arial" w:hAnsi="Arial" w:cs="Arial"/>
          <w:sz w:val="22"/>
        </w:rPr>
        <w:t>met;</w:t>
      </w:r>
      <w:proofErr w:type="gramEnd"/>
    </w:p>
    <w:p w14:paraId="7B1FA5C4" w14:textId="77777777" w:rsidR="0016140D" w:rsidRPr="00093C31" w:rsidRDefault="0016140D" w:rsidP="0016140D">
      <w:pPr>
        <w:numPr>
          <w:ilvl w:val="1"/>
          <w:numId w:val="49"/>
        </w:numPr>
        <w:tabs>
          <w:tab w:val="clear" w:pos="1440"/>
        </w:tabs>
        <w:ind w:left="709" w:hanging="283"/>
        <w:jc w:val="both"/>
        <w:rPr>
          <w:rFonts w:ascii="Arial" w:hAnsi="Arial" w:cs="Arial"/>
          <w:sz w:val="22"/>
        </w:rPr>
      </w:pPr>
      <w:r w:rsidRPr="00093C31">
        <w:rPr>
          <w:rFonts w:ascii="Arial" w:hAnsi="Arial" w:cs="Arial"/>
          <w:sz w:val="22"/>
          <w:szCs w:val="22"/>
        </w:rPr>
        <w:t xml:space="preserve">the </w:t>
      </w:r>
      <w:r w:rsidRPr="00093C31">
        <w:rPr>
          <w:rFonts w:ascii="Arial" w:hAnsi="Arial" w:cs="Arial"/>
          <w:sz w:val="22"/>
        </w:rPr>
        <w:t xml:space="preserve">responsibilities imposed, </w:t>
      </w:r>
      <w:proofErr w:type="gramStart"/>
      <w:r w:rsidRPr="00093C31">
        <w:rPr>
          <w:rFonts w:ascii="Arial" w:hAnsi="Arial" w:cs="Arial"/>
          <w:sz w:val="22"/>
        </w:rPr>
        <w:t>e.g.</w:t>
      </w:r>
      <w:proofErr w:type="gramEnd"/>
      <w:r w:rsidRPr="00093C31">
        <w:rPr>
          <w:rFonts w:ascii="Arial" w:hAnsi="Arial" w:cs="Arial"/>
          <w:sz w:val="22"/>
        </w:rPr>
        <w:t xml:space="preserve"> by law;</w:t>
      </w:r>
    </w:p>
    <w:p w14:paraId="08275CB3" w14:textId="77777777" w:rsidR="0016140D" w:rsidRPr="00093C31" w:rsidRDefault="0016140D" w:rsidP="0016140D">
      <w:pPr>
        <w:numPr>
          <w:ilvl w:val="1"/>
          <w:numId w:val="49"/>
        </w:numPr>
        <w:tabs>
          <w:tab w:val="clear" w:pos="1440"/>
        </w:tabs>
        <w:ind w:left="709" w:hanging="283"/>
        <w:jc w:val="both"/>
        <w:rPr>
          <w:rFonts w:ascii="Arial" w:hAnsi="Arial" w:cs="Arial"/>
          <w:sz w:val="22"/>
        </w:rPr>
      </w:pPr>
      <w:r w:rsidRPr="00093C31">
        <w:rPr>
          <w:rFonts w:ascii="Arial" w:hAnsi="Arial" w:cs="Arial"/>
          <w:sz w:val="22"/>
        </w:rPr>
        <w:t>some international benchmark</w:t>
      </w:r>
      <w:r w:rsidRPr="00093C31">
        <w:rPr>
          <w:rFonts w:ascii="Arial" w:hAnsi="Arial" w:cs="Arial"/>
          <w:sz w:val="22"/>
          <w:szCs w:val="22"/>
        </w:rPr>
        <w:t xml:space="preserve"> or standard; or</w:t>
      </w:r>
    </w:p>
    <w:p w14:paraId="691BE251" w14:textId="77777777" w:rsidR="0016140D" w:rsidRPr="00093C31" w:rsidRDefault="0016140D" w:rsidP="0016140D">
      <w:pPr>
        <w:numPr>
          <w:ilvl w:val="1"/>
          <w:numId w:val="49"/>
        </w:numPr>
        <w:tabs>
          <w:tab w:val="clear" w:pos="1440"/>
        </w:tabs>
        <w:spacing w:after="120"/>
        <w:ind w:left="709" w:hanging="283"/>
        <w:jc w:val="both"/>
        <w:rPr>
          <w:rFonts w:ascii="Arial" w:hAnsi="Arial" w:cs="Arial"/>
          <w:sz w:val="22"/>
        </w:rPr>
      </w:pPr>
      <w:r w:rsidRPr="00093C31">
        <w:rPr>
          <w:rFonts w:ascii="Arial" w:hAnsi="Arial" w:cs="Arial"/>
          <w:sz w:val="22"/>
        </w:rPr>
        <w:t xml:space="preserve">what is possible </w:t>
      </w:r>
      <w:r w:rsidRPr="00093C31">
        <w:rPr>
          <w:rFonts w:ascii="Arial" w:hAnsi="Arial" w:cs="Arial"/>
          <w:sz w:val="22"/>
          <w:szCs w:val="22"/>
        </w:rPr>
        <w:t>with the</w:t>
      </w:r>
      <w:r w:rsidRPr="00093C31">
        <w:rPr>
          <w:rFonts w:ascii="Arial" w:hAnsi="Arial" w:cs="Arial"/>
          <w:sz w:val="22"/>
        </w:rPr>
        <w:t xml:space="preserve"> available resources</w:t>
      </w:r>
      <w:r w:rsidRPr="00093C31">
        <w:rPr>
          <w:rFonts w:ascii="Arial" w:hAnsi="Arial" w:cs="Arial"/>
          <w:sz w:val="22"/>
          <w:szCs w:val="22"/>
        </w:rPr>
        <w:t>.</w:t>
      </w:r>
    </w:p>
    <w:p w14:paraId="6DC62C78" w14:textId="77777777" w:rsidR="0016140D" w:rsidRPr="00093C31" w:rsidRDefault="0016140D" w:rsidP="0016140D">
      <w:pPr>
        <w:spacing w:after="120"/>
        <w:jc w:val="both"/>
        <w:rPr>
          <w:rFonts w:ascii="Arial" w:hAnsi="Arial" w:cs="Arial"/>
          <w:sz w:val="22"/>
        </w:rPr>
      </w:pPr>
      <w:r w:rsidRPr="00093C31">
        <w:rPr>
          <w:rFonts w:ascii="Arial" w:hAnsi="Arial" w:cs="Arial"/>
          <w:sz w:val="22"/>
          <w:szCs w:val="22"/>
        </w:rPr>
        <w:t>By analysing</w:t>
      </w:r>
      <w:r w:rsidRPr="00093C31">
        <w:rPr>
          <w:rFonts w:ascii="Arial" w:hAnsi="Arial" w:cs="Arial"/>
          <w:sz w:val="22"/>
        </w:rPr>
        <w:t xml:space="preserve"> the common budget issues described above, stakeholders interested in using budget analysis and advocacy to measure whether a country is advancing towards UHC</w:t>
      </w:r>
      <w:r w:rsidRPr="00093C31">
        <w:rPr>
          <w:rFonts w:ascii="Arial" w:hAnsi="Arial" w:cs="Arial"/>
          <w:sz w:val="22"/>
          <w:szCs w:val="22"/>
        </w:rPr>
        <w:t xml:space="preserve"> can </w:t>
      </w:r>
      <w:r w:rsidRPr="00093C31">
        <w:rPr>
          <w:rFonts w:ascii="Arial" w:hAnsi="Arial" w:cs="Arial"/>
          <w:sz w:val="22"/>
        </w:rPr>
        <w:t xml:space="preserve">formulate </w:t>
      </w:r>
      <w:r w:rsidRPr="00093C31">
        <w:rPr>
          <w:rFonts w:ascii="Arial" w:hAnsi="Arial" w:cs="Arial"/>
          <w:sz w:val="22"/>
          <w:szCs w:val="22"/>
        </w:rPr>
        <w:t>various</w:t>
      </w:r>
      <w:r w:rsidRPr="00093C31">
        <w:rPr>
          <w:rFonts w:ascii="Arial" w:hAnsi="Arial" w:cs="Arial"/>
          <w:sz w:val="22"/>
        </w:rPr>
        <w:t xml:space="preserve"> hypotheses that can be proven </w:t>
      </w:r>
      <w:r w:rsidRPr="00093C31">
        <w:rPr>
          <w:rFonts w:ascii="Arial" w:hAnsi="Arial" w:cs="Arial"/>
          <w:sz w:val="22"/>
          <w:szCs w:val="22"/>
        </w:rPr>
        <w:t>by</w:t>
      </w:r>
      <w:r w:rsidRPr="00093C31">
        <w:rPr>
          <w:rFonts w:ascii="Arial" w:hAnsi="Arial" w:cs="Arial"/>
          <w:sz w:val="22"/>
        </w:rPr>
        <w:t xml:space="preserve"> applied budget analysis. </w:t>
      </w:r>
    </w:p>
    <w:p w14:paraId="04526C3E" w14:textId="77777777" w:rsidR="000215CB" w:rsidRPr="0016140D" w:rsidRDefault="000215CB" w:rsidP="000215CB">
      <w:pPr>
        <w:pStyle w:val="Heading4"/>
        <w:rPr>
          <w:lang w:val="en-CA"/>
        </w:rPr>
      </w:pPr>
    </w:p>
    <w:p w14:paraId="222891DB" w14:textId="77777777" w:rsidR="00B37885" w:rsidRPr="00333C47" w:rsidRDefault="00B37885" w:rsidP="004549E3">
      <w:pPr>
        <w:spacing w:after="120"/>
        <w:jc w:val="both"/>
        <w:rPr>
          <w:rFonts w:ascii="Arial" w:hAnsi="Arial" w:cs="Arial"/>
          <w:sz w:val="22"/>
        </w:rPr>
      </w:pPr>
    </w:p>
    <w:sectPr w:rsidR="00B37885" w:rsidRPr="00333C47" w:rsidSect="00EC272E">
      <w:headerReference w:type="default" r:id="rId7"/>
      <w:footerReference w:type="default" r:id="rId8"/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E7F39" w14:textId="77777777" w:rsidR="00EA4005" w:rsidRDefault="00EA4005" w:rsidP="00EC272E">
      <w:r>
        <w:separator/>
      </w:r>
    </w:p>
  </w:endnote>
  <w:endnote w:type="continuationSeparator" w:id="0">
    <w:p w14:paraId="73881194" w14:textId="77777777" w:rsidR="00EA4005" w:rsidRDefault="00EA4005" w:rsidP="00EC2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 (Body CS)">
    <w:altName w:val="Tahoma"/>
    <w:panose1 w:val="020B0604020202020204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ED0F4" w14:textId="77777777" w:rsidR="00600C8D" w:rsidRPr="0086169F" w:rsidRDefault="00600C8D" w:rsidP="00600C8D">
    <w:pPr>
      <w:rPr>
        <w:rFonts w:ascii="Arial" w:hAnsi="Arial" w:cs="Arial"/>
      </w:rPr>
    </w:pPr>
  </w:p>
  <w:p w14:paraId="49F31288" w14:textId="77777777" w:rsidR="00600C8D" w:rsidRDefault="00600C8D" w:rsidP="00600C8D"/>
  <w:tbl>
    <w:tblPr>
      <w:tblStyle w:val="TableGrid"/>
      <w:tblW w:w="0" w:type="auto"/>
      <w:tblBorders>
        <w:top w:val="single" w:sz="4" w:space="0" w:color="00807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5"/>
      <w:gridCol w:w="3943"/>
    </w:tblGrid>
    <w:tr w:rsidR="00600C8D" w14:paraId="07A00F58" w14:textId="77777777" w:rsidTr="00CE0880">
      <w:tc>
        <w:tcPr>
          <w:tcW w:w="4885" w:type="dxa"/>
        </w:tcPr>
        <w:p w14:paraId="0D1AC8D8" w14:textId="77777777" w:rsidR="00600C8D" w:rsidRPr="00910245" w:rsidRDefault="00600C8D" w:rsidP="00600C8D">
          <w:pPr>
            <w:rPr>
              <w:rFonts w:ascii="Arial" w:eastAsia="MS Gothic" w:hAnsi="Arial" w:cs="Arial"/>
              <w:b/>
              <w:color w:val="008080"/>
              <w:sz w:val="18"/>
              <w:szCs w:val="18"/>
            </w:rPr>
          </w:pPr>
        </w:p>
        <w:p w14:paraId="5797CD5A" w14:textId="77777777" w:rsidR="00600C8D" w:rsidRPr="00910245" w:rsidRDefault="00600C8D" w:rsidP="00600C8D">
          <w:pPr>
            <w:rPr>
              <w:rFonts w:ascii="Arial" w:hAnsi="Arial" w:cs="Arial"/>
              <w:color w:val="008080"/>
              <w:sz w:val="18"/>
              <w:szCs w:val="18"/>
            </w:rPr>
          </w:pPr>
          <w:r w:rsidRPr="00910245">
            <w:rPr>
              <w:rFonts w:ascii="Arial" w:eastAsia="MS Gothic" w:hAnsi="Arial" w:cs="Arial"/>
              <w:b/>
              <w:color w:val="008080"/>
              <w:sz w:val="18"/>
              <w:szCs w:val="18"/>
            </w:rPr>
            <w:t>Chapter 2. Core content for understanding universal health coverage and public budgets for health</w:t>
          </w:r>
        </w:p>
        <w:p w14:paraId="75ADC916" w14:textId="77777777" w:rsidR="00600C8D" w:rsidRPr="00910245" w:rsidRDefault="00600C8D" w:rsidP="00600C8D">
          <w:pPr>
            <w:pStyle w:val="Footer"/>
            <w:rPr>
              <w:rFonts w:ascii="Arial" w:hAnsi="Arial" w:cs="Arial"/>
              <w:b/>
              <w:bCs/>
              <w:color w:val="3CA5DD"/>
              <w:sz w:val="18"/>
              <w:szCs w:val="18"/>
            </w:rPr>
          </w:pPr>
        </w:p>
        <w:p w14:paraId="061411D9" w14:textId="20C0643F" w:rsidR="00600C8D" w:rsidRPr="00910245" w:rsidRDefault="00DB2A7E" w:rsidP="00600C8D">
          <w:pPr>
            <w:pStyle w:val="Footer"/>
            <w:rPr>
              <w:rFonts w:ascii="Arial" w:hAnsi="Arial" w:cs="Arial"/>
              <w:b/>
              <w:bCs/>
              <w:color w:val="3CA5DD"/>
            </w:rPr>
          </w:pPr>
          <w:r w:rsidRPr="00B26630">
            <w:rPr>
              <w:rFonts w:ascii="Arial" w:hAnsi="Arial" w:cs="Arial"/>
              <w:b/>
              <w:bCs/>
              <w:color w:val="3CA5DD"/>
              <w:sz w:val="18"/>
              <w:szCs w:val="18"/>
            </w:rPr>
            <w:t xml:space="preserve">Module 2. Introduction to public financing for health relevant for budget advocacy for universal health coverage </w:t>
          </w:r>
        </w:p>
      </w:tc>
      <w:tc>
        <w:tcPr>
          <w:tcW w:w="3943" w:type="dxa"/>
        </w:tcPr>
        <w:p w14:paraId="4AFD5FD6" w14:textId="77777777" w:rsidR="00600C8D" w:rsidRPr="00910245" w:rsidRDefault="00600C8D" w:rsidP="00D34792">
          <w:pPr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</w:pPr>
        </w:p>
        <w:p w14:paraId="797138E1" w14:textId="33563D84" w:rsidR="00600C8D" w:rsidRPr="00910245" w:rsidRDefault="000215CB" w:rsidP="00D34792">
          <w:pPr>
            <w:rPr>
              <w:rFonts w:ascii="Arial" w:eastAsia="MS Gothic" w:hAnsi="Arial" w:cs="Arial"/>
              <w:b/>
              <w:color w:val="008080"/>
              <w:sz w:val="18"/>
              <w:szCs w:val="18"/>
            </w:rPr>
          </w:pPr>
          <w:r w:rsidRPr="000215CB"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t>Section F. Budget analysis as a tool for budget advocacy for universal health coverage</w:t>
          </w:r>
        </w:p>
      </w:tc>
    </w:tr>
  </w:tbl>
  <w:p w14:paraId="22796356" w14:textId="77777777" w:rsidR="00600C8D" w:rsidRPr="0086169F" w:rsidRDefault="00600C8D" w:rsidP="00600C8D">
    <w:pPr>
      <w:pStyle w:val="Footer"/>
      <w:jc w:val="right"/>
      <w:rPr>
        <w:rFonts w:ascii="Arial" w:hAnsi="Arial" w:cs="Arial"/>
        <w:b/>
        <w:bCs/>
        <w:color w:val="008080"/>
        <w:sz w:val="20"/>
        <w:szCs w:val="20"/>
      </w:rPr>
    </w:pPr>
    <w:r w:rsidRPr="0086169F">
      <w:rPr>
        <w:rFonts w:ascii="Arial" w:hAnsi="Arial" w:cs="Arial"/>
        <w:b/>
        <w:bCs/>
        <w:color w:val="008080"/>
        <w:sz w:val="20"/>
        <w:szCs w:val="20"/>
      </w:rPr>
      <w:fldChar w:fldCharType="begin"/>
    </w:r>
    <w:r w:rsidRPr="0086169F">
      <w:rPr>
        <w:rFonts w:ascii="Arial" w:hAnsi="Arial" w:cs="Arial"/>
        <w:b/>
        <w:bCs/>
        <w:color w:val="008080"/>
        <w:sz w:val="20"/>
        <w:szCs w:val="20"/>
      </w:rPr>
      <w:instrText xml:space="preserve"> PAGE   \* MERGEFORMAT </w:instrText>
    </w:r>
    <w:r w:rsidRPr="0086169F">
      <w:rPr>
        <w:rFonts w:ascii="Arial" w:hAnsi="Arial" w:cs="Arial"/>
        <w:b/>
        <w:bCs/>
        <w:color w:val="008080"/>
        <w:sz w:val="20"/>
        <w:szCs w:val="20"/>
      </w:rPr>
      <w:fldChar w:fldCharType="separate"/>
    </w:r>
    <w:r>
      <w:rPr>
        <w:rFonts w:ascii="Arial" w:hAnsi="Arial" w:cs="Arial"/>
        <w:b/>
        <w:bCs/>
        <w:color w:val="008080"/>
        <w:sz w:val="20"/>
        <w:szCs w:val="20"/>
      </w:rPr>
      <w:t>27</w:t>
    </w:r>
    <w:r w:rsidRPr="0086169F">
      <w:rPr>
        <w:rFonts w:ascii="Arial" w:hAnsi="Arial" w:cs="Arial"/>
        <w:b/>
        <w:bCs/>
        <w:color w:val="008080"/>
        <w:sz w:val="20"/>
        <w:szCs w:val="20"/>
      </w:rPr>
      <w:fldChar w:fldCharType="end"/>
    </w:r>
  </w:p>
  <w:p w14:paraId="53527D5D" w14:textId="53294A66" w:rsidR="00EC272E" w:rsidRDefault="00600C8D" w:rsidP="00600C8D">
    <w:pPr>
      <w:pStyle w:val="Footer"/>
      <w:tabs>
        <w:tab w:val="clear" w:pos="4680"/>
        <w:tab w:val="clear" w:pos="9360"/>
        <w:tab w:val="left" w:pos="1315"/>
      </w:tabs>
      <w:rPr>
        <w:rFonts w:ascii="Arial" w:hAnsi="Arial" w:cs="Arial"/>
      </w:rPr>
    </w:pPr>
    <w:r w:rsidRPr="0086169F">
      <w:rPr>
        <w:rFonts w:ascii="Arial" w:hAnsi="Arial" w:cs="Arial"/>
      </w:rPr>
      <w:tab/>
    </w:r>
  </w:p>
  <w:p w14:paraId="7217FAB3" w14:textId="77777777" w:rsidR="00600C8D" w:rsidRPr="00600C8D" w:rsidRDefault="00600C8D" w:rsidP="00600C8D">
    <w:pPr>
      <w:pStyle w:val="Footer"/>
      <w:tabs>
        <w:tab w:val="clear" w:pos="4680"/>
        <w:tab w:val="clear" w:pos="9360"/>
        <w:tab w:val="left" w:pos="1315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4AEC8" w14:textId="77777777" w:rsidR="00EA4005" w:rsidRDefault="00EA4005" w:rsidP="00EC272E">
      <w:r>
        <w:separator/>
      </w:r>
    </w:p>
  </w:footnote>
  <w:footnote w:type="continuationSeparator" w:id="0">
    <w:p w14:paraId="0D21A9E7" w14:textId="77777777" w:rsidR="00EA4005" w:rsidRDefault="00EA4005" w:rsidP="00EC272E">
      <w:r>
        <w:continuationSeparator/>
      </w:r>
    </w:p>
  </w:footnote>
  <w:footnote w:id="1">
    <w:p w14:paraId="66A4D8C6" w14:textId="77777777" w:rsidR="0016140D" w:rsidRPr="00802B2A" w:rsidRDefault="0016140D" w:rsidP="0016140D">
      <w:pPr>
        <w:pStyle w:val="FootnoteText"/>
        <w:ind w:left="284" w:hanging="284"/>
        <w:jc w:val="both"/>
        <w:rPr>
          <w:rFonts w:cs="Arial"/>
        </w:rPr>
      </w:pPr>
      <w:r w:rsidRPr="00802B2A">
        <w:rPr>
          <w:rStyle w:val="FootnoteReference"/>
          <w:rFonts w:cs="Arial"/>
        </w:rPr>
        <w:footnoteRef/>
      </w:r>
      <w:r w:rsidRPr="00802B2A">
        <w:rPr>
          <w:rFonts w:cs="Arial"/>
        </w:rPr>
        <w:t xml:space="preserve"> </w:t>
      </w:r>
      <w:r w:rsidRPr="00802B2A">
        <w:rPr>
          <w:rFonts w:cs="Arial"/>
          <w:szCs w:val="18"/>
        </w:rPr>
        <w:tab/>
      </w:r>
      <w:r w:rsidRPr="00802B2A">
        <w:rPr>
          <w:rFonts w:cs="Arial"/>
        </w:rPr>
        <w:t xml:space="preserve">This information is </w:t>
      </w:r>
      <w:r w:rsidRPr="00802B2A">
        <w:rPr>
          <w:rFonts w:cs="Arial"/>
          <w:szCs w:val="18"/>
        </w:rPr>
        <w:t>derived from</w:t>
      </w:r>
      <w:r w:rsidRPr="00802B2A">
        <w:rPr>
          <w:rFonts w:cs="Arial"/>
        </w:rPr>
        <w:t xml:space="preserve"> training materials developed by the IBP in 2013</w:t>
      </w:r>
      <w:r w:rsidRPr="00802B2A">
        <w:rPr>
          <w:rFonts w:cs="Arial"/>
          <w:szCs w:val="18"/>
        </w:rPr>
        <w:t>–</w:t>
      </w:r>
      <w:r w:rsidRPr="00802B2A">
        <w:rPr>
          <w:rFonts w:cs="Arial"/>
        </w:rPr>
        <w:t xml:space="preserve">2014 </w:t>
      </w:r>
      <w:r w:rsidRPr="00802B2A">
        <w:rPr>
          <w:rFonts w:cs="Arial"/>
          <w:szCs w:val="18"/>
        </w:rPr>
        <w:t>for</w:t>
      </w:r>
      <w:r w:rsidRPr="00802B2A">
        <w:rPr>
          <w:rFonts w:cs="Arial"/>
        </w:rPr>
        <w:t xml:space="preserve"> a group of budget advocates in Ghana as part of its Partnership Initiative.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4"/>
      <w:gridCol w:w="6134"/>
    </w:tblGrid>
    <w:tr w:rsidR="00EC272E" w14:paraId="0F635AB7" w14:textId="77777777" w:rsidTr="00CE0880">
      <w:trPr>
        <w:trHeight w:val="1138"/>
      </w:trPr>
      <w:tc>
        <w:tcPr>
          <w:tcW w:w="2694" w:type="dxa"/>
          <w:tcBorders>
            <w:bottom w:val="single" w:sz="4" w:space="0" w:color="00807F"/>
          </w:tcBorders>
        </w:tcPr>
        <w:p w14:paraId="78509BE4" w14:textId="77777777" w:rsidR="00EC272E" w:rsidRDefault="00EC272E" w:rsidP="00EC272E">
          <w:pPr>
            <w:rPr>
              <w:rFonts w:cs="Arial"/>
              <w:b/>
              <w:color w:val="3CA5DD"/>
            </w:rPr>
          </w:pPr>
          <w:r>
            <w:rPr>
              <w:rFonts w:ascii="Arial" w:hAnsi="Arial" w:cs="Arial"/>
              <w:b/>
              <w:noProof/>
              <w:color w:val="008080"/>
              <w:sz w:val="48"/>
              <w:szCs w:val="48"/>
            </w:rPr>
            <w:drawing>
              <wp:anchor distT="0" distB="0" distL="114300" distR="114300" simplePos="0" relativeHeight="251659264" behindDoc="0" locked="0" layoutInCell="1" allowOverlap="1" wp14:anchorId="03848227" wp14:editId="0D81BCCE">
                <wp:simplePos x="0" y="0"/>
                <wp:positionH relativeFrom="column">
                  <wp:posOffset>-18415</wp:posOffset>
                </wp:positionH>
                <wp:positionV relativeFrom="paragraph">
                  <wp:posOffset>483235</wp:posOffset>
                </wp:positionV>
                <wp:extent cx="1102995" cy="312111"/>
                <wp:effectExtent l="0" t="0" r="1905" b="5715"/>
                <wp:wrapNone/>
                <wp:docPr id="34" name="Picture 34" descr="Text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Picture 24" descr="Text&#10;&#10;Description automatically generated with medium confidenc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2995" cy="3121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B20F1">
            <w:rPr>
              <w:rFonts w:cs="Arial"/>
              <w:b/>
              <w:noProof/>
              <w:color w:val="008080"/>
              <w:sz w:val="64"/>
              <w:szCs w:val="64"/>
            </w:rPr>
            <w:drawing>
              <wp:inline distT="0" distB="0" distL="0" distR="0" wp14:anchorId="4534EBE0" wp14:editId="1A49BD54">
                <wp:extent cx="1103235" cy="373487"/>
                <wp:effectExtent l="0" t="0" r="1905" b="0"/>
                <wp:docPr id="35" name="Picture 35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3" name="Picture 153" descr="Icon&#10;&#10;Description automatically generated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3235" cy="3734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4" w:type="dxa"/>
          <w:tcBorders>
            <w:bottom w:val="single" w:sz="4" w:space="0" w:color="00807F"/>
          </w:tcBorders>
        </w:tcPr>
        <w:p w14:paraId="47796E31" w14:textId="77777777" w:rsidR="00EC272E" w:rsidRDefault="00EC272E" w:rsidP="00EC272E">
          <w:pPr>
            <w:jc w:val="right"/>
            <w:rPr>
              <w:rFonts w:cs="Arial"/>
              <w:b/>
              <w:color w:val="008080"/>
            </w:rPr>
          </w:pPr>
        </w:p>
        <w:p w14:paraId="18852B17" w14:textId="77777777" w:rsidR="00EC272E" w:rsidRPr="006B56E7" w:rsidRDefault="00EC272E" w:rsidP="00EC272E">
          <w:pPr>
            <w:jc w:val="right"/>
            <w:rPr>
              <w:rFonts w:ascii="Arial" w:hAnsi="Arial" w:cs="Arial"/>
              <w:b/>
              <w:color w:val="008080"/>
            </w:rPr>
          </w:pPr>
          <w:r w:rsidRPr="006B56E7">
            <w:rPr>
              <w:rFonts w:ascii="Arial" w:hAnsi="Arial" w:cs="Arial"/>
              <w:b/>
              <w:color w:val="008080"/>
            </w:rPr>
            <w:t xml:space="preserve">Health budget literacy, advocacy and accountability for </w:t>
          </w:r>
          <w:r w:rsidRPr="00EC272E">
            <w:rPr>
              <w:rFonts w:ascii="Arial" w:hAnsi="Arial" w:cs="Arial"/>
              <w:b/>
              <w:color w:val="008080"/>
            </w:rPr>
            <w:t>universal</w:t>
          </w:r>
          <w:r w:rsidRPr="006B56E7">
            <w:rPr>
              <w:rFonts w:ascii="Arial" w:hAnsi="Arial" w:cs="Arial"/>
              <w:b/>
              <w:color w:val="008080"/>
            </w:rPr>
            <w:t xml:space="preserve"> health coverage</w:t>
          </w:r>
        </w:p>
        <w:p w14:paraId="47D2CA4D" w14:textId="77777777" w:rsidR="00EC272E" w:rsidRDefault="00EC272E" w:rsidP="00EC272E">
          <w:pPr>
            <w:jc w:val="right"/>
            <w:rPr>
              <w:rFonts w:ascii="Arial" w:hAnsi="Arial" w:cs="Arial"/>
              <w:b/>
              <w:color w:val="3CA5DD"/>
            </w:rPr>
          </w:pPr>
          <w:r w:rsidRPr="006B56E7">
            <w:rPr>
              <w:rFonts w:ascii="Arial" w:hAnsi="Arial" w:cs="Arial"/>
              <w:b/>
              <w:color w:val="3CA5DD"/>
            </w:rPr>
            <w:t>Toolkit for capacity-building</w:t>
          </w:r>
        </w:p>
        <w:p w14:paraId="7CA7C79B" w14:textId="77777777" w:rsidR="00EC272E" w:rsidRDefault="00EC272E" w:rsidP="00EC272E">
          <w:pPr>
            <w:jc w:val="right"/>
            <w:rPr>
              <w:rFonts w:cs="Arial"/>
              <w:b/>
              <w:color w:val="3CA5DD"/>
            </w:rPr>
          </w:pPr>
        </w:p>
        <w:p w14:paraId="4BA18B21" w14:textId="77777777" w:rsidR="00EC272E" w:rsidRDefault="00EC272E" w:rsidP="00EC272E">
          <w:pPr>
            <w:jc w:val="right"/>
            <w:rPr>
              <w:rFonts w:cs="Arial"/>
              <w:b/>
              <w:color w:val="3CA5DD"/>
            </w:rPr>
          </w:pPr>
        </w:p>
      </w:tc>
    </w:tr>
  </w:tbl>
  <w:p w14:paraId="2D9BFBCB" w14:textId="77777777" w:rsidR="00EC272E" w:rsidRDefault="00EC27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24F9C"/>
    <w:multiLevelType w:val="multilevel"/>
    <w:tmpl w:val="61522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E657FF"/>
    <w:multiLevelType w:val="hybridMultilevel"/>
    <w:tmpl w:val="4524E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F962A2"/>
    <w:multiLevelType w:val="hybridMultilevel"/>
    <w:tmpl w:val="63B44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4461E7"/>
    <w:multiLevelType w:val="hybridMultilevel"/>
    <w:tmpl w:val="312E1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E3685"/>
    <w:multiLevelType w:val="hybridMultilevel"/>
    <w:tmpl w:val="96C0B80A"/>
    <w:lvl w:ilvl="0" w:tplc="F65E3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C8802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9483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4C8B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FC2B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102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04A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72C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A21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B262B92"/>
    <w:multiLevelType w:val="hybridMultilevel"/>
    <w:tmpl w:val="7CF8A3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44147"/>
    <w:multiLevelType w:val="hybridMultilevel"/>
    <w:tmpl w:val="2294F2F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4381B"/>
    <w:multiLevelType w:val="hybridMultilevel"/>
    <w:tmpl w:val="28C223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14033"/>
    <w:multiLevelType w:val="hybridMultilevel"/>
    <w:tmpl w:val="2D382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B75C1"/>
    <w:multiLevelType w:val="hybridMultilevel"/>
    <w:tmpl w:val="7BC6CA4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F63C6"/>
    <w:multiLevelType w:val="hybridMultilevel"/>
    <w:tmpl w:val="C982157C"/>
    <w:lvl w:ilvl="0" w:tplc="B84CF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B25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1042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D0E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608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027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CE4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6AA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BE6E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22D43EF"/>
    <w:multiLevelType w:val="hybridMultilevel"/>
    <w:tmpl w:val="E4D45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4B20CFD"/>
    <w:multiLevelType w:val="hybridMultilevel"/>
    <w:tmpl w:val="CBD661BE"/>
    <w:lvl w:ilvl="0" w:tplc="E8A22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E456B"/>
    <w:multiLevelType w:val="hybridMultilevel"/>
    <w:tmpl w:val="D76AB9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6140E47"/>
    <w:multiLevelType w:val="hybridMultilevel"/>
    <w:tmpl w:val="93501186"/>
    <w:lvl w:ilvl="0" w:tplc="C646EB9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6FF42D7"/>
    <w:multiLevelType w:val="hybridMultilevel"/>
    <w:tmpl w:val="EB941D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4873DA"/>
    <w:multiLevelType w:val="hybridMultilevel"/>
    <w:tmpl w:val="8FA66A8C"/>
    <w:lvl w:ilvl="0" w:tplc="E8A22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507780"/>
    <w:multiLevelType w:val="hybridMultilevel"/>
    <w:tmpl w:val="73364980"/>
    <w:lvl w:ilvl="0" w:tplc="E8A22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3C440E"/>
    <w:multiLevelType w:val="hybridMultilevel"/>
    <w:tmpl w:val="45703BCE"/>
    <w:lvl w:ilvl="0" w:tplc="E8A22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9E4A8C"/>
    <w:multiLevelType w:val="hybridMultilevel"/>
    <w:tmpl w:val="36A01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1FD63C5"/>
    <w:multiLevelType w:val="hybridMultilevel"/>
    <w:tmpl w:val="B1105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7D35E7"/>
    <w:multiLevelType w:val="hybridMultilevel"/>
    <w:tmpl w:val="FDBE0D7A"/>
    <w:lvl w:ilvl="0" w:tplc="8BF470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3370B69"/>
    <w:multiLevelType w:val="hybridMultilevel"/>
    <w:tmpl w:val="93501186"/>
    <w:lvl w:ilvl="0" w:tplc="C646EB9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46F3258"/>
    <w:multiLevelType w:val="hybridMultilevel"/>
    <w:tmpl w:val="2556C8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661210"/>
    <w:multiLevelType w:val="multilevel"/>
    <w:tmpl w:val="26C4B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A131C8C"/>
    <w:multiLevelType w:val="multilevel"/>
    <w:tmpl w:val="D6A8A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BA73C06"/>
    <w:multiLevelType w:val="hybridMultilevel"/>
    <w:tmpl w:val="07942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862C1B"/>
    <w:multiLevelType w:val="hybridMultilevel"/>
    <w:tmpl w:val="AAC4A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0F5E50"/>
    <w:multiLevelType w:val="hybridMultilevel"/>
    <w:tmpl w:val="65C6E828"/>
    <w:lvl w:ilvl="0" w:tplc="E8A22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71758B"/>
    <w:multiLevelType w:val="hybridMultilevel"/>
    <w:tmpl w:val="73F61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0BA5005"/>
    <w:multiLevelType w:val="hybridMultilevel"/>
    <w:tmpl w:val="93501186"/>
    <w:lvl w:ilvl="0" w:tplc="C646EB9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0FA0A3E"/>
    <w:multiLevelType w:val="hybridMultilevel"/>
    <w:tmpl w:val="55180BF4"/>
    <w:lvl w:ilvl="0" w:tplc="DEFE43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CEF8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1859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728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98CE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5E13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D2A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DCE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B80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4D2717FE"/>
    <w:multiLevelType w:val="hybridMultilevel"/>
    <w:tmpl w:val="5FA6C8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3573CE"/>
    <w:multiLevelType w:val="hybridMultilevel"/>
    <w:tmpl w:val="FA3ED142"/>
    <w:lvl w:ilvl="0" w:tplc="E8A22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86441F"/>
    <w:multiLevelType w:val="multilevel"/>
    <w:tmpl w:val="57BA14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Times New Roman" w:hAnsi="Noto Sans Symbols"/>
      </w:rPr>
    </w:lvl>
  </w:abstractNum>
  <w:abstractNum w:abstractNumId="35" w15:restartNumberingAfterBreak="0">
    <w:nsid w:val="52CB02BA"/>
    <w:multiLevelType w:val="hybridMultilevel"/>
    <w:tmpl w:val="9962C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A0685F"/>
    <w:multiLevelType w:val="multilevel"/>
    <w:tmpl w:val="4A6A3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4BF79DD"/>
    <w:multiLevelType w:val="hybridMultilevel"/>
    <w:tmpl w:val="E3142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7227DE8"/>
    <w:multiLevelType w:val="hybridMultilevel"/>
    <w:tmpl w:val="E22077E0"/>
    <w:lvl w:ilvl="0" w:tplc="E8A22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E578A1"/>
    <w:multiLevelType w:val="hybridMultilevel"/>
    <w:tmpl w:val="27765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3D93F5E"/>
    <w:multiLevelType w:val="hybridMultilevel"/>
    <w:tmpl w:val="4F76C9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C3032F"/>
    <w:multiLevelType w:val="hybridMultilevel"/>
    <w:tmpl w:val="238CF9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7031831"/>
    <w:multiLevelType w:val="hybridMultilevel"/>
    <w:tmpl w:val="7188EB78"/>
    <w:lvl w:ilvl="0" w:tplc="DF08C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E632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CC4D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289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70D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F05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366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0C5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8A4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698F6F5A"/>
    <w:multiLevelType w:val="hybridMultilevel"/>
    <w:tmpl w:val="1F1E48E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7812F9"/>
    <w:multiLevelType w:val="hybridMultilevel"/>
    <w:tmpl w:val="4184E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60B4BB2"/>
    <w:multiLevelType w:val="hybridMultilevel"/>
    <w:tmpl w:val="588AF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BF76B1"/>
    <w:multiLevelType w:val="hybridMultilevel"/>
    <w:tmpl w:val="70828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C1321E"/>
    <w:multiLevelType w:val="hybridMultilevel"/>
    <w:tmpl w:val="7B2E1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AB488A"/>
    <w:multiLevelType w:val="hybridMultilevel"/>
    <w:tmpl w:val="32D6C83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9"/>
  </w:num>
  <w:num w:numId="3">
    <w:abstractNumId w:val="41"/>
  </w:num>
  <w:num w:numId="4">
    <w:abstractNumId w:val="47"/>
  </w:num>
  <w:num w:numId="5">
    <w:abstractNumId w:val="26"/>
  </w:num>
  <w:num w:numId="6">
    <w:abstractNumId w:val="34"/>
  </w:num>
  <w:num w:numId="7">
    <w:abstractNumId w:val="20"/>
  </w:num>
  <w:num w:numId="8">
    <w:abstractNumId w:val="46"/>
  </w:num>
  <w:num w:numId="9">
    <w:abstractNumId w:val="40"/>
  </w:num>
  <w:num w:numId="10">
    <w:abstractNumId w:val="15"/>
  </w:num>
  <w:num w:numId="11">
    <w:abstractNumId w:val="35"/>
  </w:num>
  <w:num w:numId="12">
    <w:abstractNumId w:val="17"/>
  </w:num>
  <w:num w:numId="13">
    <w:abstractNumId w:val="23"/>
  </w:num>
  <w:num w:numId="14">
    <w:abstractNumId w:val="7"/>
  </w:num>
  <w:num w:numId="15">
    <w:abstractNumId w:val="25"/>
  </w:num>
  <w:num w:numId="16">
    <w:abstractNumId w:val="0"/>
  </w:num>
  <w:num w:numId="17">
    <w:abstractNumId w:val="36"/>
  </w:num>
  <w:num w:numId="18">
    <w:abstractNumId w:val="24"/>
  </w:num>
  <w:num w:numId="19">
    <w:abstractNumId w:val="3"/>
  </w:num>
  <w:num w:numId="20">
    <w:abstractNumId w:val="1"/>
  </w:num>
  <w:num w:numId="21">
    <w:abstractNumId w:val="13"/>
  </w:num>
  <w:num w:numId="22">
    <w:abstractNumId w:val="38"/>
  </w:num>
  <w:num w:numId="23">
    <w:abstractNumId w:val="10"/>
  </w:num>
  <w:num w:numId="24">
    <w:abstractNumId w:val="21"/>
  </w:num>
  <w:num w:numId="25">
    <w:abstractNumId w:val="5"/>
  </w:num>
  <w:num w:numId="26">
    <w:abstractNumId w:val="45"/>
  </w:num>
  <w:num w:numId="27">
    <w:abstractNumId w:val="8"/>
  </w:num>
  <w:num w:numId="28">
    <w:abstractNumId w:val="27"/>
  </w:num>
  <w:num w:numId="29">
    <w:abstractNumId w:val="37"/>
  </w:num>
  <w:num w:numId="30">
    <w:abstractNumId w:val="29"/>
  </w:num>
  <w:num w:numId="31">
    <w:abstractNumId w:val="2"/>
  </w:num>
  <w:num w:numId="32">
    <w:abstractNumId w:val="28"/>
  </w:num>
  <w:num w:numId="33">
    <w:abstractNumId w:val="12"/>
  </w:num>
  <w:num w:numId="34">
    <w:abstractNumId w:val="18"/>
  </w:num>
  <w:num w:numId="35">
    <w:abstractNumId w:val="33"/>
  </w:num>
  <w:num w:numId="36">
    <w:abstractNumId w:val="6"/>
  </w:num>
  <w:num w:numId="37">
    <w:abstractNumId w:val="44"/>
  </w:num>
  <w:num w:numId="38">
    <w:abstractNumId w:val="48"/>
  </w:num>
  <w:num w:numId="39">
    <w:abstractNumId w:val="30"/>
  </w:num>
  <w:num w:numId="40">
    <w:abstractNumId w:val="16"/>
  </w:num>
  <w:num w:numId="41">
    <w:abstractNumId w:val="14"/>
  </w:num>
  <w:num w:numId="42">
    <w:abstractNumId w:val="43"/>
  </w:num>
  <w:num w:numId="43">
    <w:abstractNumId w:val="19"/>
  </w:num>
  <w:num w:numId="44">
    <w:abstractNumId w:val="32"/>
  </w:num>
  <w:num w:numId="45">
    <w:abstractNumId w:val="22"/>
  </w:num>
  <w:num w:numId="46">
    <w:abstractNumId w:val="9"/>
  </w:num>
  <w:num w:numId="47">
    <w:abstractNumId w:val="42"/>
  </w:num>
  <w:num w:numId="48">
    <w:abstractNumId w:val="31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72E"/>
    <w:rsid w:val="000215CB"/>
    <w:rsid w:val="000425E2"/>
    <w:rsid w:val="00042CC5"/>
    <w:rsid w:val="000974C3"/>
    <w:rsid w:val="000B1F5F"/>
    <w:rsid w:val="000D2016"/>
    <w:rsid w:val="000D5BC0"/>
    <w:rsid w:val="000E1B0C"/>
    <w:rsid w:val="00105E9A"/>
    <w:rsid w:val="00156EC3"/>
    <w:rsid w:val="0016140D"/>
    <w:rsid w:val="001D1158"/>
    <w:rsid w:val="00224600"/>
    <w:rsid w:val="00280788"/>
    <w:rsid w:val="002A0F3F"/>
    <w:rsid w:val="002D2BE4"/>
    <w:rsid w:val="003065AE"/>
    <w:rsid w:val="003268F6"/>
    <w:rsid w:val="00332F53"/>
    <w:rsid w:val="00333C47"/>
    <w:rsid w:val="003D124A"/>
    <w:rsid w:val="00431272"/>
    <w:rsid w:val="004334AD"/>
    <w:rsid w:val="004549E3"/>
    <w:rsid w:val="00454E95"/>
    <w:rsid w:val="004A24BB"/>
    <w:rsid w:val="004F4279"/>
    <w:rsid w:val="00523E62"/>
    <w:rsid w:val="005359DA"/>
    <w:rsid w:val="0054326A"/>
    <w:rsid w:val="005C14A4"/>
    <w:rsid w:val="00600C8D"/>
    <w:rsid w:val="00625FEF"/>
    <w:rsid w:val="00632360"/>
    <w:rsid w:val="00702450"/>
    <w:rsid w:val="007249A2"/>
    <w:rsid w:val="00742DA9"/>
    <w:rsid w:val="0078164A"/>
    <w:rsid w:val="00784F91"/>
    <w:rsid w:val="007A4CB0"/>
    <w:rsid w:val="007B1413"/>
    <w:rsid w:val="007E23C4"/>
    <w:rsid w:val="00811D7C"/>
    <w:rsid w:val="008603E3"/>
    <w:rsid w:val="00896C8C"/>
    <w:rsid w:val="00953035"/>
    <w:rsid w:val="009A1B3E"/>
    <w:rsid w:val="00A0194E"/>
    <w:rsid w:val="00A431D5"/>
    <w:rsid w:val="00B37885"/>
    <w:rsid w:val="00B45B06"/>
    <w:rsid w:val="00BB1E78"/>
    <w:rsid w:val="00C30841"/>
    <w:rsid w:val="00D1217B"/>
    <w:rsid w:val="00D335CD"/>
    <w:rsid w:val="00D34792"/>
    <w:rsid w:val="00D83A33"/>
    <w:rsid w:val="00DB2A7E"/>
    <w:rsid w:val="00DB63A3"/>
    <w:rsid w:val="00DC29BE"/>
    <w:rsid w:val="00DD4A6B"/>
    <w:rsid w:val="00E00BCD"/>
    <w:rsid w:val="00EA4005"/>
    <w:rsid w:val="00EA42DB"/>
    <w:rsid w:val="00EC272E"/>
    <w:rsid w:val="00EE5FBC"/>
    <w:rsid w:val="00F64B31"/>
    <w:rsid w:val="00F7170F"/>
    <w:rsid w:val="00FF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70ABE3"/>
  <w15:chartTrackingRefBased/>
  <w15:docId w15:val="{0DC45A1E-7372-BC45-9040-348B3157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Heading3"/>
    <w:next w:val="Normal"/>
    <w:link w:val="Heading1Char"/>
    <w:uiPriority w:val="9"/>
    <w:qFormat/>
    <w:rsid w:val="00EC272E"/>
    <w:pPr>
      <w:outlineLvl w:val="0"/>
    </w:pPr>
    <w:rPr>
      <w:color w:val="008080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27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C272E"/>
    <w:pPr>
      <w:spacing w:after="120"/>
      <w:jc w:val="both"/>
      <w:outlineLvl w:val="2"/>
    </w:pPr>
    <w:rPr>
      <w:rFonts w:ascii="Arial" w:eastAsia="MS Mincho" w:hAnsi="Arial" w:cs="Arial"/>
      <w:b/>
      <w:color w:val="3CA5DD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"/>
    <w:qFormat/>
    <w:rsid w:val="00EC272E"/>
    <w:pPr>
      <w:spacing w:after="120"/>
      <w:jc w:val="both"/>
      <w:outlineLvl w:val="3"/>
    </w:pPr>
    <w:rPr>
      <w:rFonts w:ascii="Arial" w:eastAsia="MS Mincho" w:hAnsi="Arial" w:cs="Arial"/>
      <w:b/>
      <w:iCs/>
      <w:color w:val="3CA5DD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A0194E"/>
    <w:pPr>
      <w:tabs>
        <w:tab w:val="left" w:pos="630"/>
        <w:tab w:val="right" w:pos="10070"/>
      </w:tabs>
      <w:spacing w:before="360" w:line="274" w:lineRule="auto"/>
    </w:pPr>
    <w:rPr>
      <w:rFonts w:ascii="Arial" w:hAnsi="Arial" w:cs="Tahoma (Body CS)"/>
      <w:bCs/>
      <w:noProof/>
      <w:color w:val="013147"/>
      <w:sz w:val="28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210"/>
    </w:pPr>
    <w:rPr>
      <w:rFonts w:ascii="Arial" w:hAnsi="Arial"/>
      <w:color w:val="6E9AC7"/>
      <w:sz w:val="20"/>
      <w:szCs w:val="20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420"/>
    </w:pPr>
    <w:rPr>
      <w:rFonts w:ascii="Arial" w:hAnsi="Arial"/>
      <w:color w:val="6E9AC7"/>
      <w:sz w:val="20"/>
      <w:szCs w:val="20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629"/>
    </w:pPr>
    <w:rPr>
      <w:rFonts w:ascii="Arial" w:hAnsi="Arial"/>
      <w:color w:val="6E9AC7"/>
      <w:sz w:val="20"/>
      <w:szCs w:val="20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839"/>
    </w:pPr>
    <w:rPr>
      <w:rFonts w:ascii="Arial" w:hAnsi="Arial"/>
      <w:color w:val="6E9AC7"/>
      <w:sz w:val="20"/>
      <w:szCs w:val="20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1049"/>
    </w:pPr>
    <w:rPr>
      <w:rFonts w:ascii="Arial" w:hAnsi="Arial"/>
      <w:color w:val="6E9AC7"/>
      <w:sz w:val="20"/>
      <w:szCs w:val="20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1259"/>
    </w:pPr>
    <w:rPr>
      <w:rFonts w:ascii="Arial" w:hAnsi="Arial"/>
      <w:color w:val="6E9AC7"/>
      <w:sz w:val="20"/>
      <w:szCs w:val="20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1469"/>
    </w:pPr>
    <w:rPr>
      <w:rFonts w:ascii="Arial" w:hAnsi="Arial"/>
      <w:color w:val="6E9AC7"/>
      <w:sz w:val="20"/>
      <w:szCs w:val="2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0194E"/>
    <w:pPr>
      <w:spacing w:before="240" w:line="274" w:lineRule="auto"/>
    </w:pPr>
    <w:rPr>
      <w:rFonts w:ascii="Arial" w:hAnsi="Arial" w:cs="Tahoma (Body CS)"/>
      <w:bCs/>
      <w:color w:val="013147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C272E"/>
    <w:rPr>
      <w:rFonts w:ascii="Arial" w:eastAsia="MS Mincho" w:hAnsi="Arial" w:cs="Arial"/>
      <w:b/>
      <w:color w:val="3CA5DD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EC272E"/>
    <w:rPr>
      <w:rFonts w:ascii="Arial" w:eastAsia="MS Mincho" w:hAnsi="Arial" w:cs="Arial"/>
      <w:b/>
      <w:iCs/>
      <w:color w:val="3CA5DD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EC272E"/>
    <w:rPr>
      <w:rFonts w:ascii="Arial" w:eastAsia="MS Mincho" w:hAnsi="Arial" w:cs="Times New Roman"/>
      <w:color w:val="767171"/>
      <w:sz w:val="18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C272E"/>
    <w:rPr>
      <w:rFonts w:ascii="Arial" w:eastAsia="MS Mincho" w:hAnsi="Arial" w:cs="Times New Roman"/>
      <w:color w:val="767171"/>
      <w:sz w:val="18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EC272E"/>
    <w:rPr>
      <w:vertAlign w:val="superscript"/>
    </w:rPr>
  </w:style>
  <w:style w:type="paragraph" w:customStyle="1" w:styleId="TableHeadings">
    <w:name w:val="Table Headings"/>
    <w:basedOn w:val="Normal"/>
    <w:qFormat/>
    <w:rsid w:val="00EC272E"/>
    <w:rPr>
      <w:rFonts w:ascii="Arial" w:eastAsia="MS Mincho" w:hAnsi="Arial" w:cs="Arial"/>
      <w:b/>
      <w:bCs/>
      <w:iCs/>
      <w:color w:val="FFFFFF" w:themeColor="background1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C27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72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C27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72E"/>
    <w:rPr>
      <w:rFonts w:eastAsiaTheme="minorEastAsia"/>
    </w:rPr>
  </w:style>
  <w:style w:type="table" w:styleId="TableGrid">
    <w:name w:val="Table Grid"/>
    <w:basedOn w:val="TableNormal"/>
    <w:uiPriority w:val="59"/>
    <w:rsid w:val="00EC272E"/>
    <w:rPr>
      <w:rFonts w:ascii="Garamond" w:eastAsia="Times New Roman" w:hAnsi="Garamond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EC27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C272E"/>
    <w:rPr>
      <w:rFonts w:ascii="Arial" w:eastAsia="MS Mincho" w:hAnsi="Arial" w:cs="Arial"/>
      <w:b/>
      <w:color w:val="008080"/>
      <w:sz w:val="44"/>
      <w:szCs w:val="44"/>
      <w:lang w:val="en-GB"/>
    </w:rPr>
  </w:style>
  <w:style w:type="character" w:styleId="Hyperlink">
    <w:name w:val="Hyperlink"/>
    <w:basedOn w:val="DefaultParagraphFont"/>
    <w:uiPriority w:val="99"/>
    <w:unhideWhenUsed/>
    <w:rsid w:val="00F64B31"/>
    <w:rPr>
      <w:color w:val="3CA5DD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DC29B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249A2"/>
    <w:pPr>
      <w:ind w:left="720"/>
    </w:pPr>
    <w:rPr>
      <w:rFonts w:ascii="Times New Roman" w:eastAsia="MS Mincho" w:hAnsi="Times New Roman" w:cs="Times New Roman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A24BB"/>
    <w:rPr>
      <w:rFonts w:ascii="Times New Roman" w:eastAsia="MS Mincho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24BB"/>
    <w:rPr>
      <w:rFonts w:ascii="Times New Roman" w:eastAsia="MS Mincho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Schroeter</dc:creator>
  <cp:keywords/>
  <dc:description/>
  <cp:lastModifiedBy>Matt Schroeter</cp:lastModifiedBy>
  <cp:revision>2</cp:revision>
  <dcterms:created xsi:type="dcterms:W3CDTF">2021-05-17T19:53:00Z</dcterms:created>
  <dcterms:modified xsi:type="dcterms:W3CDTF">2021-05-17T19:53:00Z</dcterms:modified>
</cp:coreProperties>
</file>